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仿宋_GB2312" w:eastAsia="仿宋_GB2312"/>
          <w:color w:val="000000"/>
          <w:sz w:val="30"/>
          <w:szCs w:val="30"/>
        </w:rPr>
      </w:pPr>
    </w:p>
    <w:p>
      <w:pPr>
        <w:jc w:val="right"/>
        <w:rPr>
          <w:rFonts w:ascii="仿宋_GB2312" w:eastAsia="仿宋_GB2312"/>
          <w:color w:val="000000"/>
          <w:sz w:val="30"/>
          <w:szCs w:val="30"/>
        </w:rPr>
      </w:pPr>
    </w:p>
    <w:p>
      <w:pPr>
        <w:jc w:val="right"/>
        <w:rPr>
          <w:rFonts w:eastAsia="方正仿宋简体"/>
          <w:b/>
          <w:bCs/>
          <w:color w:val="000000"/>
          <w:sz w:val="32"/>
          <w:szCs w:val="32"/>
        </w:rPr>
      </w:pPr>
      <w:r>
        <w:rPr>
          <w:rFonts w:eastAsia="方正仿宋简体"/>
          <w:b/>
          <w:bCs/>
          <w:color w:val="000000"/>
          <w:sz w:val="32"/>
          <w:szCs w:val="32"/>
        </w:rPr>
        <w:t xml:space="preserve"> </w:t>
      </w:r>
      <w:r>
        <w:rPr>
          <w:rFonts w:hint="eastAsia" w:eastAsia="方正仿宋简体" w:cs="方正仿宋简体"/>
          <w:b/>
          <w:bCs/>
          <w:color w:val="000000"/>
          <w:sz w:val="32"/>
          <w:szCs w:val="32"/>
        </w:rPr>
        <w:t>南农函〔</w:t>
      </w:r>
      <w:r>
        <w:rPr>
          <w:rFonts w:eastAsia="方正仿宋简体"/>
          <w:b/>
          <w:bCs/>
          <w:color w:val="000000"/>
          <w:sz w:val="32"/>
          <w:szCs w:val="32"/>
        </w:rPr>
        <w:t>2023</w:t>
      </w:r>
      <w:r>
        <w:rPr>
          <w:rFonts w:hint="eastAsia" w:eastAsia="方正仿宋简体" w:cs="方正仿宋简体"/>
          <w:b/>
          <w:bCs/>
          <w:color w:val="000000"/>
          <w:sz w:val="32"/>
          <w:szCs w:val="32"/>
        </w:rPr>
        <w:t>〕</w:t>
      </w:r>
      <w:r>
        <w:rPr>
          <w:rFonts w:eastAsia="方正仿宋简体"/>
          <w:b/>
          <w:bCs/>
          <w:color w:val="000000"/>
          <w:sz w:val="32"/>
          <w:szCs w:val="32"/>
        </w:rPr>
        <w:t>45</w:t>
      </w:r>
      <w:r>
        <w:rPr>
          <w:rFonts w:hint="eastAsia" w:eastAsia="方正仿宋简体" w:cs="方正仿宋简体"/>
          <w:b/>
          <w:bCs/>
          <w:color w:val="000000"/>
          <w:sz w:val="32"/>
          <w:szCs w:val="32"/>
        </w:rPr>
        <w:t>号</w:t>
      </w:r>
    </w:p>
    <w:p>
      <w:pPr>
        <w:snapToGrid w:val="0"/>
        <w:spacing w:line="576" w:lineRule="exact"/>
        <w:jc w:val="center"/>
        <w:rPr>
          <w:rFonts w:hint="eastAsia" w:ascii="方正小标宋简体" w:hAnsi="华文仿宋" w:eastAsia="方正小标宋简体" w:cs="方正小标宋简体"/>
          <w:b/>
          <w:bCs/>
          <w:color w:val="000000"/>
          <w:sz w:val="44"/>
          <w:szCs w:val="44"/>
        </w:rPr>
      </w:pPr>
    </w:p>
    <w:p>
      <w:pPr>
        <w:snapToGrid w:val="0"/>
        <w:spacing w:line="576" w:lineRule="exact"/>
        <w:jc w:val="center"/>
        <w:rPr>
          <w:rFonts w:ascii="方正小标宋简体" w:hAnsi="华文仿宋" w:eastAsia="方正小标宋简体"/>
          <w:b/>
          <w:bCs/>
          <w:color w:val="000000"/>
          <w:sz w:val="44"/>
          <w:szCs w:val="44"/>
        </w:rPr>
      </w:pPr>
      <w:bookmarkStart w:id="0" w:name="_GoBack"/>
      <w:bookmarkEnd w:id="0"/>
      <w:r>
        <w:rPr>
          <w:rFonts w:hint="eastAsia" w:ascii="方正小标宋简体" w:hAnsi="华文仿宋" w:eastAsia="方正小标宋简体" w:cs="方正小标宋简体"/>
          <w:b/>
          <w:bCs/>
          <w:color w:val="000000"/>
          <w:sz w:val="44"/>
          <w:szCs w:val="44"/>
        </w:rPr>
        <w:t>关于开展</w:t>
      </w:r>
      <w:r>
        <w:rPr>
          <w:rFonts w:ascii="方正小标宋简体" w:hAnsi="华文仿宋" w:eastAsia="方正小标宋简体" w:cs="方正小标宋简体"/>
          <w:b/>
          <w:bCs/>
          <w:color w:val="000000"/>
          <w:sz w:val="44"/>
          <w:szCs w:val="44"/>
        </w:rPr>
        <w:t>2023</w:t>
      </w:r>
      <w:r>
        <w:rPr>
          <w:rFonts w:hint="eastAsia" w:ascii="方正小标宋简体" w:hAnsi="华文仿宋" w:eastAsia="方正小标宋简体" w:cs="方正小标宋简体"/>
          <w:b/>
          <w:bCs/>
          <w:color w:val="000000"/>
          <w:sz w:val="44"/>
          <w:szCs w:val="44"/>
        </w:rPr>
        <w:t>年度农业系列</w:t>
      </w:r>
    </w:p>
    <w:p>
      <w:pPr>
        <w:snapToGrid w:val="0"/>
        <w:spacing w:line="576" w:lineRule="exact"/>
        <w:jc w:val="center"/>
        <w:rPr>
          <w:rFonts w:ascii="方正小标宋简体" w:hAnsi="华文仿宋" w:eastAsia="方正小标宋简体"/>
          <w:b/>
          <w:bCs/>
          <w:color w:val="000000"/>
          <w:sz w:val="44"/>
          <w:szCs w:val="44"/>
        </w:rPr>
      </w:pPr>
      <w:r>
        <w:rPr>
          <w:rFonts w:hint="eastAsia" w:ascii="方正小标宋简体" w:hAnsi="华文仿宋" w:eastAsia="方正小标宋简体" w:cs="方正小标宋简体"/>
          <w:b/>
          <w:bCs/>
          <w:color w:val="000000"/>
          <w:sz w:val="44"/>
          <w:szCs w:val="44"/>
        </w:rPr>
        <w:t>副高级、中级、初级职称评审工作的通知</w:t>
      </w:r>
    </w:p>
    <w:p>
      <w:pPr>
        <w:snapToGrid w:val="0"/>
        <w:spacing w:line="600" w:lineRule="exact"/>
        <w:rPr>
          <w:rFonts w:eastAsia="方正仿宋简体"/>
          <w:b/>
          <w:bCs/>
          <w:color w:val="000000"/>
          <w:sz w:val="32"/>
          <w:szCs w:val="32"/>
        </w:rPr>
      </w:pPr>
    </w:p>
    <w:p>
      <w:pPr>
        <w:snapToGrid w:val="0"/>
        <w:spacing w:line="600" w:lineRule="exact"/>
        <w:rPr>
          <w:rFonts w:eastAsia="方正仿宋简体"/>
          <w:b/>
          <w:bCs/>
          <w:color w:val="000000"/>
          <w:sz w:val="32"/>
          <w:szCs w:val="32"/>
        </w:rPr>
      </w:pPr>
      <w:r>
        <w:rPr>
          <w:rFonts w:hint="eastAsia" w:eastAsia="方正仿宋简体" w:cs="方正仿宋简体"/>
          <w:b/>
          <w:bCs/>
          <w:color w:val="000000"/>
          <w:sz w:val="32"/>
          <w:szCs w:val="32"/>
        </w:rPr>
        <w:t>市级有关单位，局属各单位，各县（市、区）农业农村局：</w:t>
      </w:r>
    </w:p>
    <w:p>
      <w:pPr>
        <w:snapToGrid w:val="0"/>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根据</w:t>
      </w:r>
      <w:r>
        <w:rPr>
          <w:rFonts w:hint="eastAsia" w:eastAsia="方正仿宋简体" w:cs="方正仿宋简体"/>
          <w:b/>
          <w:bCs/>
          <w:color w:val="000000"/>
          <w:sz w:val="33"/>
          <w:szCs w:val="33"/>
        </w:rPr>
        <w:t>四川省农业农村厅、四川省人力资源和社会保障厅《关于进一步完善农业系列职称制度的意见》（川农〔</w:t>
      </w:r>
      <w:r>
        <w:rPr>
          <w:rFonts w:eastAsia="方正仿宋简体"/>
          <w:b/>
          <w:bCs/>
          <w:color w:val="000000"/>
          <w:sz w:val="33"/>
          <w:szCs w:val="33"/>
        </w:rPr>
        <w:t>2019</w:t>
      </w:r>
      <w:r>
        <w:rPr>
          <w:rFonts w:hint="eastAsia" w:eastAsia="方正仿宋简体" w:cs="方正仿宋简体"/>
          <w:b/>
          <w:bCs/>
          <w:color w:val="000000"/>
          <w:sz w:val="33"/>
          <w:szCs w:val="33"/>
        </w:rPr>
        <w:t>〕</w:t>
      </w:r>
      <w:r>
        <w:rPr>
          <w:rFonts w:eastAsia="方正仿宋简体"/>
          <w:b/>
          <w:bCs/>
          <w:color w:val="000000"/>
          <w:sz w:val="33"/>
          <w:szCs w:val="33"/>
        </w:rPr>
        <w:t>46</w:t>
      </w:r>
      <w:r>
        <w:rPr>
          <w:rFonts w:hint="eastAsia" w:eastAsia="方正仿宋简体" w:cs="方正仿宋简体"/>
          <w:b/>
          <w:bCs/>
          <w:color w:val="000000"/>
          <w:sz w:val="33"/>
          <w:szCs w:val="33"/>
        </w:rPr>
        <w:t>号）和</w:t>
      </w:r>
      <w:r>
        <w:rPr>
          <w:rFonts w:hint="eastAsia" w:eastAsia="方正仿宋简体" w:cs="方正仿宋简体"/>
          <w:b/>
          <w:bCs/>
          <w:color w:val="000000"/>
          <w:sz w:val="32"/>
          <w:szCs w:val="32"/>
        </w:rPr>
        <w:t>《关于印发〈四川省农业技术人员职称申报评审基本条件〉的通知》（川农规〔</w:t>
      </w:r>
      <w:r>
        <w:rPr>
          <w:rFonts w:eastAsia="方正仿宋简体"/>
          <w:b/>
          <w:bCs/>
          <w:color w:val="000000"/>
          <w:sz w:val="32"/>
          <w:szCs w:val="32"/>
        </w:rPr>
        <w:t>2023</w:t>
      </w:r>
      <w:r>
        <w:rPr>
          <w:rFonts w:hint="eastAsia" w:eastAsia="方正仿宋简体" w:cs="方正仿宋简体"/>
          <w:b/>
          <w:bCs/>
          <w:color w:val="000000"/>
          <w:sz w:val="32"/>
          <w:szCs w:val="32"/>
        </w:rPr>
        <w:t>〕</w:t>
      </w:r>
      <w:r>
        <w:rPr>
          <w:rFonts w:eastAsia="方正仿宋简体"/>
          <w:b/>
          <w:bCs/>
          <w:color w:val="000000"/>
          <w:sz w:val="32"/>
          <w:szCs w:val="32"/>
        </w:rPr>
        <w:t>2</w:t>
      </w:r>
      <w:r>
        <w:rPr>
          <w:rFonts w:hint="eastAsia" w:eastAsia="方正仿宋简体" w:cs="方正仿宋简体"/>
          <w:b/>
          <w:bCs/>
          <w:color w:val="000000"/>
          <w:sz w:val="32"/>
          <w:szCs w:val="32"/>
        </w:rPr>
        <w:t>号）有关规定，经市人力资源和社会保障局同意，决定开展</w:t>
      </w:r>
      <w:r>
        <w:rPr>
          <w:rFonts w:eastAsia="方正仿宋简体"/>
          <w:b/>
          <w:bCs/>
          <w:color w:val="000000"/>
          <w:sz w:val="32"/>
          <w:szCs w:val="32"/>
        </w:rPr>
        <w:t>2023</w:t>
      </w:r>
      <w:r>
        <w:rPr>
          <w:rFonts w:hint="eastAsia" w:eastAsia="方正仿宋简体" w:cs="方正仿宋简体"/>
          <w:b/>
          <w:bCs/>
          <w:color w:val="000000"/>
          <w:sz w:val="32"/>
          <w:szCs w:val="32"/>
        </w:rPr>
        <w:t>年度农业系列副高级、中级、初级职称申报、答辩和评审工作。现将有关事项通知如下：</w:t>
      </w:r>
    </w:p>
    <w:p>
      <w:pPr>
        <w:snapToGrid w:val="0"/>
        <w:spacing w:line="600" w:lineRule="exact"/>
        <w:ind w:firstLine="643" w:firstLineChars="200"/>
        <w:rPr>
          <w:rFonts w:eastAsia="方正黑体简体"/>
          <w:b/>
          <w:bCs/>
          <w:color w:val="000000"/>
          <w:sz w:val="32"/>
          <w:szCs w:val="32"/>
        </w:rPr>
      </w:pPr>
      <w:r>
        <w:rPr>
          <w:rFonts w:hint="eastAsia" w:eastAsia="方正黑体简体" w:cs="方正黑体简体"/>
          <w:b/>
          <w:bCs/>
          <w:color w:val="000000"/>
          <w:sz w:val="32"/>
          <w:szCs w:val="32"/>
        </w:rPr>
        <w:t>一、申报人员范围</w:t>
      </w:r>
      <w:r>
        <w:rPr>
          <w:rFonts w:eastAsia="方正黑体简体"/>
          <w:b/>
          <w:bCs/>
          <w:color w:val="000000"/>
          <w:sz w:val="32"/>
          <w:szCs w:val="32"/>
        </w:rPr>
        <w:t xml:space="preserve"> </w:t>
      </w:r>
    </w:p>
    <w:p>
      <w:pPr>
        <w:snapToGrid w:val="0"/>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一）副高级职称申报人员范围为：全市企事业单位（不含参照公务员法管理事业单位）或其他非公有制组织中从事农艺、畜牧、兽医等相关工作，且具备晋升高级农艺师、高级畜牧师、高级兽医师职称任职条件的专业技术人员。</w:t>
      </w:r>
    </w:p>
    <w:p>
      <w:pPr>
        <w:snapToGrid w:val="0"/>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二）中级职称申报人员范围为：三区及局直属各事业单位（不含参照公务员法管理事业单位）或其他非公有制组织中从事农艺、畜牧、兽医等相关工作，且具备晋升农艺师、畜牧师、兽医师职称任职条件的专业技术人员。</w:t>
      </w:r>
    </w:p>
    <w:p>
      <w:pPr>
        <w:snapToGrid w:val="0"/>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三）初级职称申报人员范围为：局直属各事业单位（不含参照公务员法管理事业单位）或其他非公有制组织中从事农艺、畜牧、兽医等相关工作，且具备晋升助理农艺师、助理畜牧师、助理兽医师职称任职条件的专业技术人员。</w:t>
      </w:r>
    </w:p>
    <w:p>
      <w:pPr>
        <w:snapToGrid w:val="0"/>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四）非公有制经济组织、社会组织专业技术人才申报职称，不受户籍、地域、身份、档案、人事关系等限制，按照个人申请、单位推荐、各级农业农村主管部门和人力资源社会保障部门审核的程序进行申报。自由职业专业技术人才申报职称评审，由人事档案代理机构或工作地人事（职改）部门履行审核、公示、推荐等程序。</w:t>
      </w:r>
    </w:p>
    <w:p>
      <w:pPr>
        <w:snapToGrid w:val="0"/>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（五）按照人力资源社会保障部、农业农村部《关于深化农业技术人员职称制度改革的指导意见》（人社部发〔</w:t>
      </w:r>
      <w:r>
        <w:rPr>
          <w:rFonts w:eastAsia="方正仿宋简体"/>
          <w:b/>
          <w:bCs/>
          <w:color w:val="000000"/>
          <w:sz w:val="32"/>
          <w:szCs w:val="32"/>
        </w:rPr>
        <w:t>2019</w:t>
      </w:r>
      <w:r>
        <w:rPr>
          <w:rFonts w:hint="eastAsia" w:eastAsia="方正仿宋简体" w:cs="方正仿宋简体"/>
          <w:b/>
          <w:bCs/>
          <w:color w:val="000000"/>
          <w:sz w:val="32"/>
          <w:szCs w:val="32"/>
        </w:rPr>
        <w:t>〕</w:t>
      </w:r>
      <w:r>
        <w:rPr>
          <w:rFonts w:eastAsia="方正仿宋简体"/>
          <w:b/>
          <w:bCs/>
          <w:color w:val="000000"/>
          <w:sz w:val="32"/>
          <w:szCs w:val="32"/>
        </w:rPr>
        <w:t>114</w:t>
      </w:r>
      <w:r>
        <w:rPr>
          <w:rFonts w:hint="eastAsia" w:eastAsia="方正仿宋简体" w:cs="方正仿宋简体"/>
          <w:b/>
          <w:bCs/>
          <w:color w:val="000000"/>
          <w:sz w:val="32"/>
          <w:szCs w:val="32"/>
        </w:rPr>
        <w:t>号）文件精神，全面实行岗位管理、专业技术人才学术技术水平与岗位职责密切相关的事业单位，一般应在岗位结构比例内开展职称评审。</w:t>
      </w:r>
    </w:p>
    <w:p>
      <w:pPr>
        <w:snapToGrid w:val="0"/>
        <w:spacing w:line="600" w:lineRule="exact"/>
        <w:ind w:firstLine="643" w:firstLineChars="200"/>
        <w:rPr>
          <w:rFonts w:eastAsia="方正黑体简体"/>
          <w:b/>
          <w:bCs/>
          <w:color w:val="000000"/>
          <w:sz w:val="32"/>
          <w:szCs w:val="32"/>
        </w:rPr>
      </w:pPr>
      <w:r>
        <w:rPr>
          <w:rFonts w:hint="eastAsia" w:eastAsia="方正黑体简体" w:cs="方正黑体简体"/>
          <w:b/>
          <w:bCs/>
          <w:color w:val="000000"/>
          <w:sz w:val="32"/>
          <w:szCs w:val="32"/>
        </w:rPr>
        <w:t>二、申报条件</w:t>
      </w:r>
    </w:p>
    <w:p>
      <w:pPr>
        <w:spacing w:line="600" w:lineRule="exact"/>
        <w:ind w:firstLine="643" w:firstLineChars="200"/>
        <w:rPr>
          <w:rFonts w:eastAsia="方正楷体简体"/>
          <w:b/>
          <w:bCs/>
          <w:color w:val="000000"/>
          <w:sz w:val="32"/>
          <w:szCs w:val="32"/>
        </w:rPr>
      </w:pPr>
      <w:r>
        <w:rPr>
          <w:rFonts w:hint="eastAsia" w:eastAsia="方正楷体简体" w:cs="方正楷体简体"/>
          <w:b/>
          <w:bCs/>
          <w:color w:val="000000"/>
          <w:sz w:val="32"/>
          <w:szCs w:val="32"/>
        </w:rPr>
        <w:t>（一）思想政治和职业道德要求</w:t>
      </w:r>
    </w:p>
    <w:p>
      <w:pPr>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1. </w:t>
      </w:r>
      <w:r>
        <w:rPr>
          <w:rFonts w:hint="eastAsia" w:eastAsia="方正仿宋简体" w:cs="方正仿宋简体"/>
          <w:b/>
          <w:bCs/>
          <w:color w:val="000000"/>
          <w:sz w:val="32"/>
          <w:szCs w:val="32"/>
        </w:rPr>
        <w:t>遵守中华人民共和国宪法和法律法规。</w:t>
      </w:r>
    </w:p>
    <w:p>
      <w:pPr>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2. </w:t>
      </w:r>
      <w:r>
        <w:rPr>
          <w:rFonts w:hint="eastAsia" w:eastAsia="方正仿宋简体" w:cs="方正仿宋简体"/>
          <w:b/>
          <w:bCs/>
          <w:color w:val="000000"/>
          <w:sz w:val="32"/>
          <w:szCs w:val="32"/>
        </w:rPr>
        <w:t>热爱“三农”工作，能够认真履行岗位职责，具有良好的职业道德、敬业精神，作风端正。坚持德才兼备、以德为先。坚持把品德放在专业技术人员评价的首位，重点考察专业技术人员的职业道德。用人单位通过个人述职、考核测评、民意调查等方式全面考察专业技术人员的职业操守和从业行为，倡导科学精神，强化社会责任，坚守道德底线。</w:t>
      </w:r>
    </w:p>
    <w:p>
      <w:pPr>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3. </w:t>
      </w:r>
      <w:r>
        <w:rPr>
          <w:rFonts w:hint="eastAsia" w:eastAsia="方正仿宋简体" w:cs="方正仿宋简体"/>
          <w:b/>
          <w:bCs/>
          <w:color w:val="000000"/>
          <w:sz w:val="32"/>
          <w:szCs w:val="32"/>
        </w:rPr>
        <w:t>身心健康，具备从事农业技术相关工作的身体条件。</w:t>
      </w:r>
    </w:p>
    <w:p>
      <w:pPr>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4. </w:t>
      </w:r>
      <w:r>
        <w:rPr>
          <w:rFonts w:hint="eastAsia" w:eastAsia="方正仿宋简体" w:cs="方正仿宋简体"/>
          <w:b/>
          <w:bCs/>
          <w:color w:val="000000"/>
          <w:sz w:val="32"/>
          <w:szCs w:val="32"/>
          <w:lang w:val="zh-CN"/>
        </w:rPr>
        <w:t>任现职以来，申报前规定任职年限的年度考核结果均为合格以上。</w:t>
      </w:r>
    </w:p>
    <w:p>
      <w:pPr>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5. </w:t>
      </w:r>
      <w:r>
        <w:rPr>
          <w:rFonts w:hint="eastAsia" w:eastAsia="方正仿宋简体" w:cs="方正仿宋简体"/>
          <w:b/>
          <w:bCs/>
          <w:color w:val="000000"/>
          <w:sz w:val="32"/>
          <w:szCs w:val="32"/>
        </w:rPr>
        <w:t>任现职期间，如有下列情况的不得申报或延迟申报：</w:t>
      </w:r>
    </w:p>
    <w:p>
      <w:pPr>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w:t>
      </w:r>
      <w:r>
        <w:rPr>
          <w:rFonts w:eastAsia="方正仿宋简体"/>
          <w:b/>
          <w:bCs/>
          <w:color w:val="000000"/>
          <w:sz w:val="32"/>
          <w:szCs w:val="32"/>
        </w:rPr>
        <w:t>1</w:t>
      </w:r>
      <w:r>
        <w:rPr>
          <w:rFonts w:hint="eastAsia" w:eastAsia="方正仿宋简体" w:cs="方正仿宋简体"/>
          <w:b/>
          <w:bCs/>
          <w:color w:val="000000"/>
          <w:sz w:val="32"/>
          <w:szCs w:val="32"/>
        </w:rPr>
        <w:t>）年度考核每出现</w:t>
      </w:r>
      <w:r>
        <w:rPr>
          <w:rFonts w:eastAsia="方正仿宋简体"/>
          <w:b/>
          <w:bCs/>
          <w:color w:val="000000"/>
          <w:sz w:val="32"/>
          <w:szCs w:val="32"/>
        </w:rPr>
        <w:t>1</w:t>
      </w:r>
      <w:r>
        <w:rPr>
          <w:rFonts w:hint="eastAsia" w:eastAsia="方正仿宋简体" w:cs="方正仿宋简体"/>
          <w:b/>
          <w:bCs/>
          <w:color w:val="000000"/>
          <w:sz w:val="32"/>
          <w:szCs w:val="32"/>
        </w:rPr>
        <w:t>次考核结果为基本合格及以下者，延迟</w:t>
      </w:r>
      <w:r>
        <w:rPr>
          <w:rFonts w:eastAsia="方正仿宋简体"/>
          <w:b/>
          <w:bCs/>
          <w:color w:val="000000"/>
          <w:sz w:val="32"/>
          <w:szCs w:val="32"/>
        </w:rPr>
        <w:t>1</w:t>
      </w:r>
      <w:r>
        <w:rPr>
          <w:rFonts w:hint="eastAsia" w:eastAsia="方正仿宋简体" w:cs="方正仿宋简体"/>
          <w:b/>
          <w:bCs/>
          <w:color w:val="000000"/>
          <w:sz w:val="32"/>
          <w:szCs w:val="32"/>
        </w:rPr>
        <w:t>年申报。</w:t>
      </w:r>
    </w:p>
    <w:p>
      <w:pPr>
        <w:pStyle w:val="20"/>
        <w:widowControl w:val="0"/>
        <w:shd w:val="clear" w:color="auto" w:fill="FFFFFF"/>
        <w:spacing w:before="0" w:beforeAutospacing="0" w:after="0" w:afterAutospacing="0" w:line="600" w:lineRule="exact"/>
        <w:ind w:firstLine="643" w:firstLineChars="200"/>
        <w:jc w:val="both"/>
        <w:rPr>
          <w:rFonts w:ascii="Times New Roman" w:eastAsia="方正仿宋简体" w:cs="Times New Roman"/>
          <w:b/>
          <w:bCs/>
          <w:color w:val="000000"/>
          <w:kern w:val="2"/>
          <w:sz w:val="32"/>
          <w:szCs w:val="32"/>
        </w:rPr>
      </w:pPr>
      <w:r>
        <w:rPr>
          <w:rFonts w:hint="eastAsia" w:ascii="Times New Roman" w:eastAsia="方正仿宋简体" w:cs="方正仿宋简体"/>
          <w:b/>
          <w:bCs/>
          <w:color w:val="000000"/>
          <w:kern w:val="2"/>
          <w:sz w:val="32"/>
          <w:szCs w:val="32"/>
        </w:rPr>
        <w:t>（</w:t>
      </w:r>
      <w:r>
        <w:rPr>
          <w:rFonts w:ascii="Times New Roman" w:eastAsia="方正仿宋简体" w:cs="Times New Roman"/>
          <w:b/>
          <w:bCs/>
          <w:color w:val="000000"/>
          <w:kern w:val="2"/>
          <w:sz w:val="32"/>
          <w:szCs w:val="32"/>
        </w:rPr>
        <w:t>2</w:t>
      </w:r>
      <w:r>
        <w:rPr>
          <w:rFonts w:hint="eastAsia" w:ascii="Times New Roman" w:eastAsia="方正仿宋简体" w:cs="方正仿宋简体"/>
          <w:b/>
          <w:bCs/>
          <w:color w:val="000000"/>
          <w:sz w:val="32"/>
          <w:szCs w:val="32"/>
        </w:rPr>
        <w:t>）</w:t>
      </w:r>
      <w:r>
        <w:rPr>
          <w:rFonts w:hint="eastAsia" w:ascii="Times New Roman" w:eastAsia="方正仿宋简体" w:cs="方正仿宋简体"/>
          <w:b/>
          <w:bCs/>
          <w:color w:val="000000"/>
          <w:kern w:val="2"/>
          <w:sz w:val="32"/>
          <w:szCs w:val="32"/>
        </w:rPr>
        <w:t>受到党纪、政务、行政处分或因犯罪受到刑事处罚的专业技术人员，在影响（处罚）期内不得申报。</w:t>
      </w:r>
    </w:p>
    <w:p>
      <w:pPr>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w:t>
      </w:r>
      <w:r>
        <w:rPr>
          <w:rFonts w:eastAsia="方正仿宋简体"/>
          <w:b/>
          <w:bCs/>
          <w:color w:val="000000"/>
          <w:sz w:val="32"/>
          <w:szCs w:val="32"/>
        </w:rPr>
        <w:t>3</w:t>
      </w:r>
      <w:r>
        <w:rPr>
          <w:rFonts w:hint="eastAsia" w:eastAsia="方正仿宋简体" w:cs="方正仿宋简体"/>
          <w:b/>
          <w:bCs/>
          <w:color w:val="000000"/>
          <w:sz w:val="32"/>
          <w:szCs w:val="32"/>
        </w:rPr>
        <w:t>）对在申报评审各阶段查实的学历、资历、业绩造假等弄虚作假行为，实行“一票否决”，一经发现，取消评审资格，三年内不得申报。</w:t>
      </w:r>
    </w:p>
    <w:p>
      <w:pPr>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w:t>
      </w:r>
      <w:r>
        <w:rPr>
          <w:rFonts w:eastAsia="方正仿宋简体"/>
          <w:b/>
          <w:bCs/>
          <w:color w:val="000000"/>
          <w:sz w:val="32"/>
          <w:szCs w:val="32"/>
        </w:rPr>
        <w:t>4</w:t>
      </w:r>
      <w:r>
        <w:rPr>
          <w:rFonts w:hint="eastAsia" w:eastAsia="方正仿宋简体" w:cs="方正仿宋简体"/>
          <w:b/>
          <w:bCs/>
          <w:color w:val="000000"/>
          <w:sz w:val="32"/>
          <w:szCs w:val="32"/>
        </w:rPr>
        <w:t>）在生产经营等活动中造成重大损失，并负有技术责任或定性为主要责任人的，在影响（处罚）期内不得申报。</w:t>
      </w:r>
    </w:p>
    <w:p>
      <w:pPr>
        <w:spacing w:line="600" w:lineRule="exact"/>
        <w:ind w:firstLine="643" w:firstLineChars="200"/>
        <w:rPr>
          <w:rFonts w:eastAsia="方正仿宋简体"/>
          <w:b/>
          <w:bCs/>
          <w:color w:val="000000"/>
          <w:sz w:val="32"/>
          <w:szCs w:val="32"/>
        </w:rPr>
      </w:pPr>
      <w:r>
        <w:rPr>
          <w:rFonts w:hint="eastAsia" w:eastAsia="方正楷体简体" w:cs="方正楷体简体"/>
          <w:b/>
          <w:bCs/>
          <w:color w:val="000000"/>
          <w:sz w:val="32"/>
          <w:szCs w:val="32"/>
        </w:rPr>
        <w:t>（二）学历和资历年限。</w:t>
      </w:r>
      <w:r>
        <w:rPr>
          <w:rFonts w:hint="eastAsia" w:eastAsia="方正仿宋简体" w:cs="方正仿宋简体"/>
          <w:b/>
          <w:bCs/>
          <w:color w:val="000000"/>
          <w:sz w:val="32"/>
          <w:szCs w:val="32"/>
        </w:rPr>
        <w:t>申报人员应在</w:t>
      </w:r>
      <w:r>
        <w:rPr>
          <w:rFonts w:eastAsia="方正仿宋简体"/>
          <w:b/>
          <w:bCs/>
          <w:color w:val="000000"/>
          <w:sz w:val="32"/>
          <w:szCs w:val="32"/>
        </w:rPr>
        <w:t>2023</w:t>
      </w:r>
      <w:r>
        <w:rPr>
          <w:rFonts w:hint="eastAsia" w:eastAsia="方正仿宋简体" w:cs="方正仿宋简体"/>
          <w:b/>
          <w:bCs/>
          <w:color w:val="000000"/>
          <w:sz w:val="32"/>
          <w:szCs w:val="32"/>
        </w:rPr>
        <w:t>年</w:t>
      </w:r>
      <w:r>
        <w:rPr>
          <w:rFonts w:eastAsia="方正仿宋简体"/>
          <w:b/>
          <w:bCs/>
          <w:color w:val="000000"/>
          <w:sz w:val="32"/>
          <w:szCs w:val="32"/>
        </w:rPr>
        <w:t>12</w:t>
      </w:r>
      <w:r>
        <w:rPr>
          <w:rFonts w:hint="eastAsia" w:eastAsia="方正仿宋简体" w:cs="方正仿宋简体"/>
          <w:b/>
          <w:bCs/>
          <w:color w:val="000000"/>
          <w:sz w:val="32"/>
          <w:szCs w:val="32"/>
        </w:rPr>
        <w:t>月</w:t>
      </w:r>
      <w:r>
        <w:rPr>
          <w:rFonts w:eastAsia="方正仿宋简体"/>
          <w:b/>
          <w:bCs/>
          <w:color w:val="000000"/>
          <w:sz w:val="32"/>
          <w:szCs w:val="32"/>
        </w:rPr>
        <w:t>31</w:t>
      </w:r>
      <w:r>
        <w:rPr>
          <w:rFonts w:hint="eastAsia" w:eastAsia="方正仿宋简体" w:cs="方正仿宋简体"/>
          <w:b/>
          <w:bCs/>
          <w:color w:val="000000"/>
          <w:sz w:val="32"/>
          <w:szCs w:val="32"/>
        </w:rPr>
        <w:t>日前符合以下条件：</w:t>
      </w:r>
    </w:p>
    <w:p>
      <w:pPr>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1. </w:t>
      </w:r>
      <w:r>
        <w:rPr>
          <w:rFonts w:hint="eastAsia" w:eastAsia="方正仿宋简体" w:cs="方正仿宋简体"/>
          <w:b/>
          <w:bCs/>
          <w:color w:val="000000"/>
          <w:sz w:val="32"/>
          <w:szCs w:val="32"/>
        </w:rPr>
        <w:t>高级农艺师、高级畜牧师、高级兽医师</w:t>
      </w:r>
    </w:p>
    <w:p>
      <w:pPr>
        <w:spacing w:line="600" w:lineRule="exact"/>
        <w:ind w:firstLine="643" w:firstLineChars="200"/>
        <w:jc w:val="left"/>
        <w:rPr>
          <w:rFonts w:eastAsia="方正仿宋简体"/>
          <w:b/>
          <w:bCs/>
          <w:color w:val="FF0000"/>
          <w:sz w:val="32"/>
          <w:szCs w:val="32"/>
        </w:rPr>
      </w:pPr>
      <w:r>
        <w:rPr>
          <w:rFonts w:hint="eastAsia" w:eastAsia="方正仿宋简体" w:cs="方正仿宋简体"/>
          <w:b/>
          <w:bCs/>
          <w:color w:val="000000"/>
          <w:sz w:val="32"/>
          <w:szCs w:val="32"/>
        </w:rPr>
        <w:t>具备博士学位，取得本系列中级职称后，从事相关农业专业技术工作满</w:t>
      </w:r>
      <w:r>
        <w:rPr>
          <w:rFonts w:eastAsia="方正仿宋简体"/>
          <w:b/>
          <w:bCs/>
          <w:color w:val="000000"/>
          <w:sz w:val="32"/>
          <w:szCs w:val="32"/>
        </w:rPr>
        <w:t>2</w:t>
      </w:r>
      <w:r>
        <w:rPr>
          <w:rFonts w:hint="eastAsia" w:eastAsia="方正仿宋简体" w:cs="方正仿宋简体"/>
          <w:b/>
          <w:bCs/>
          <w:color w:val="000000"/>
          <w:sz w:val="32"/>
          <w:szCs w:val="32"/>
        </w:rPr>
        <w:t>年；或具备大学本科学历或学士学位，或具备硕士学位或第二学士学位，取得本系列中级职称后，从事本专业技术工作满</w:t>
      </w:r>
      <w:r>
        <w:rPr>
          <w:rFonts w:eastAsia="方正仿宋简体"/>
          <w:b/>
          <w:bCs/>
          <w:color w:val="000000"/>
          <w:sz w:val="32"/>
          <w:szCs w:val="32"/>
        </w:rPr>
        <w:t>5</w:t>
      </w:r>
      <w:r>
        <w:rPr>
          <w:rFonts w:hint="eastAsia" w:eastAsia="方正仿宋简体" w:cs="方正仿宋简体"/>
          <w:b/>
          <w:bCs/>
          <w:color w:val="000000"/>
          <w:sz w:val="32"/>
          <w:szCs w:val="32"/>
        </w:rPr>
        <w:t>年。</w:t>
      </w:r>
    </w:p>
    <w:p>
      <w:pPr>
        <w:spacing w:line="600" w:lineRule="exact"/>
        <w:ind w:firstLine="643" w:firstLineChars="200"/>
        <w:jc w:val="left"/>
        <w:rPr>
          <w:rFonts w:eastAsia="方正仿宋简体"/>
          <w:b/>
          <w:bCs/>
          <w:color w:val="000000"/>
          <w:sz w:val="32"/>
          <w:szCs w:val="32"/>
        </w:rPr>
      </w:pPr>
      <w:r>
        <w:rPr>
          <w:rFonts w:eastAsia="方正仿宋简体"/>
          <w:b/>
          <w:bCs/>
          <w:color w:val="000000"/>
          <w:sz w:val="32"/>
          <w:szCs w:val="32"/>
        </w:rPr>
        <w:t xml:space="preserve">2. </w:t>
      </w:r>
      <w:r>
        <w:rPr>
          <w:rFonts w:hint="eastAsia" w:eastAsia="方正仿宋简体" w:cs="方正仿宋简体"/>
          <w:b/>
          <w:bCs/>
          <w:color w:val="000000"/>
          <w:sz w:val="32"/>
          <w:szCs w:val="32"/>
        </w:rPr>
        <w:t>农艺师、畜牧师、兽医师</w:t>
      </w:r>
    </w:p>
    <w:p>
      <w:pPr>
        <w:spacing w:line="600" w:lineRule="exact"/>
        <w:ind w:firstLine="643" w:firstLineChars="200"/>
        <w:jc w:val="left"/>
        <w:rPr>
          <w:rFonts w:eastAsia="方正仿宋简体"/>
          <w:b/>
          <w:bCs/>
          <w:color w:val="000000"/>
          <w:sz w:val="32"/>
          <w:szCs w:val="32"/>
        </w:rPr>
      </w:pPr>
      <w:r>
        <w:rPr>
          <w:rFonts w:hint="eastAsia" w:eastAsia="方正仿宋简体" w:cs="方正仿宋简体"/>
          <w:b/>
          <w:bCs/>
          <w:color w:val="000000"/>
          <w:sz w:val="32"/>
          <w:szCs w:val="32"/>
        </w:rPr>
        <w:t>具备博士学位；或具备硕士学位或第二学士学位，取得本系列助理级职称后，从事相关农业专业技术工作满</w:t>
      </w:r>
      <w:r>
        <w:rPr>
          <w:rFonts w:eastAsia="方正仿宋简体"/>
          <w:b/>
          <w:bCs/>
          <w:color w:val="000000"/>
          <w:sz w:val="32"/>
          <w:szCs w:val="32"/>
        </w:rPr>
        <w:t>2</w:t>
      </w:r>
      <w:r>
        <w:rPr>
          <w:rFonts w:hint="eastAsia" w:eastAsia="方正仿宋简体" w:cs="方正仿宋简体"/>
          <w:b/>
          <w:bCs/>
          <w:color w:val="000000"/>
          <w:sz w:val="32"/>
          <w:szCs w:val="32"/>
        </w:rPr>
        <w:t>年；或具备大学本科学历或学士学位，或具备大学专科学历，取得本系列助理级职称后，从事相关农业专业技术工作满</w:t>
      </w:r>
      <w:r>
        <w:rPr>
          <w:rFonts w:eastAsia="方正仿宋简体"/>
          <w:b/>
          <w:bCs/>
          <w:color w:val="000000"/>
          <w:sz w:val="32"/>
          <w:szCs w:val="32"/>
        </w:rPr>
        <w:t>4</w:t>
      </w:r>
      <w:r>
        <w:rPr>
          <w:rFonts w:hint="eastAsia" w:eastAsia="方正仿宋简体" w:cs="方正仿宋简体"/>
          <w:b/>
          <w:bCs/>
          <w:color w:val="000000"/>
          <w:sz w:val="32"/>
          <w:szCs w:val="32"/>
        </w:rPr>
        <w:t>年；或具备高中（含中专、职高、技校）毕业学历，取得本系列助理级职称后，从事相关农业专业技术工作满</w:t>
      </w:r>
      <w:r>
        <w:rPr>
          <w:rFonts w:eastAsia="方正仿宋简体"/>
          <w:b/>
          <w:bCs/>
          <w:color w:val="000000"/>
          <w:sz w:val="32"/>
          <w:szCs w:val="32"/>
        </w:rPr>
        <w:t>5</w:t>
      </w:r>
      <w:r>
        <w:rPr>
          <w:rFonts w:hint="eastAsia" w:eastAsia="方正仿宋简体" w:cs="方正仿宋简体"/>
          <w:b/>
          <w:bCs/>
          <w:color w:val="000000"/>
          <w:sz w:val="32"/>
          <w:szCs w:val="32"/>
        </w:rPr>
        <w:t>年。</w:t>
      </w:r>
    </w:p>
    <w:p>
      <w:pPr>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3. </w:t>
      </w:r>
      <w:r>
        <w:rPr>
          <w:rFonts w:hint="eastAsia" w:eastAsia="方正仿宋简体" w:cs="方正仿宋简体"/>
          <w:b/>
          <w:bCs/>
          <w:color w:val="000000"/>
          <w:sz w:val="32"/>
          <w:szCs w:val="32"/>
        </w:rPr>
        <w:t>助理农艺师、助理畜牧师、助理兽医师</w:t>
      </w:r>
    </w:p>
    <w:p>
      <w:pPr>
        <w:spacing w:line="600" w:lineRule="exact"/>
        <w:ind w:firstLine="643" w:firstLineChars="200"/>
        <w:jc w:val="left"/>
        <w:rPr>
          <w:rFonts w:eastAsia="方正仿宋简体"/>
          <w:color w:val="FF0000"/>
          <w:u w:val="single"/>
        </w:rPr>
      </w:pPr>
      <w:r>
        <w:rPr>
          <w:rFonts w:hint="eastAsia" w:eastAsia="方正仿宋简体" w:cs="方正仿宋简体"/>
          <w:b/>
          <w:bCs/>
          <w:color w:val="000000"/>
          <w:sz w:val="32"/>
          <w:szCs w:val="32"/>
        </w:rPr>
        <w:t>具备硕士学位或第二学士学位；或具备大学本科学历或学士学位，从事相关农业专业技术工作满</w:t>
      </w:r>
      <w:r>
        <w:rPr>
          <w:rFonts w:eastAsia="方正仿宋简体"/>
          <w:b/>
          <w:bCs/>
          <w:color w:val="000000"/>
          <w:sz w:val="32"/>
          <w:szCs w:val="32"/>
        </w:rPr>
        <w:t>1</w:t>
      </w:r>
      <w:r>
        <w:rPr>
          <w:rFonts w:hint="eastAsia" w:eastAsia="方正仿宋简体" w:cs="方正仿宋简体"/>
          <w:b/>
          <w:bCs/>
          <w:color w:val="000000"/>
          <w:sz w:val="32"/>
          <w:szCs w:val="32"/>
        </w:rPr>
        <w:t>年，经考察合格；或具备大学专科学历，取得本系列员级职称后，从事相关农业专业技术工作满</w:t>
      </w:r>
      <w:r>
        <w:rPr>
          <w:rFonts w:eastAsia="方正仿宋简体"/>
          <w:b/>
          <w:bCs/>
          <w:color w:val="000000"/>
          <w:sz w:val="32"/>
          <w:szCs w:val="32"/>
        </w:rPr>
        <w:t>2</w:t>
      </w:r>
      <w:r>
        <w:rPr>
          <w:rFonts w:hint="eastAsia" w:eastAsia="方正仿宋简体" w:cs="方正仿宋简体"/>
          <w:b/>
          <w:bCs/>
          <w:color w:val="000000"/>
          <w:sz w:val="32"/>
          <w:szCs w:val="32"/>
        </w:rPr>
        <w:t>年；或具备高中（含中专、职高、技校）毕业学历，取得本系列员级职称后，从事相关农业专业技术工作满</w:t>
      </w:r>
      <w:r>
        <w:rPr>
          <w:rFonts w:eastAsia="方正仿宋简体"/>
          <w:b/>
          <w:bCs/>
          <w:color w:val="000000"/>
          <w:sz w:val="32"/>
          <w:szCs w:val="32"/>
        </w:rPr>
        <w:t>4</w:t>
      </w:r>
      <w:r>
        <w:rPr>
          <w:rFonts w:hint="eastAsia" w:eastAsia="方正仿宋简体" w:cs="方正仿宋简体"/>
          <w:b/>
          <w:bCs/>
          <w:color w:val="000000"/>
          <w:sz w:val="32"/>
          <w:szCs w:val="32"/>
        </w:rPr>
        <w:t>年。</w:t>
      </w:r>
    </w:p>
    <w:p>
      <w:pPr>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通过国家执业兽医资格考试，取得执业兽医师资格，可视同具备助理兽医师职称。</w:t>
      </w:r>
    </w:p>
    <w:p>
      <w:pPr>
        <w:spacing w:line="600" w:lineRule="exact"/>
        <w:ind w:firstLine="643" w:firstLineChars="200"/>
        <w:rPr>
          <w:rFonts w:eastAsia="方正仿宋简体"/>
          <w:b/>
          <w:bCs/>
          <w:color w:val="000000"/>
          <w:sz w:val="32"/>
          <w:szCs w:val="32"/>
        </w:rPr>
      </w:pPr>
      <w:r>
        <w:rPr>
          <w:rFonts w:hint="eastAsia" w:eastAsia="方正仿宋简体" w:cs="方正仿宋简体"/>
          <w:b/>
          <w:bCs/>
          <w:color w:val="000000"/>
          <w:sz w:val="32"/>
          <w:szCs w:val="32"/>
        </w:rPr>
        <w:t>原取得农业工程专业职称资格，且符合上述对应学历、资历等条件的人员，可申报高级农艺师或农艺师。</w:t>
      </w:r>
    </w:p>
    <w:p>
      <w:pPr>
        <w:spacing w:line="600" w:lineRule="exact"/>
        <w:ind w:firstLine="643" w:firstLineChars="200"/>
        <w:rPr>
          <w:rFonts w:eastAsia="方正仿宋简体"/>
          <w:b/>
          <w:bCs/>
          <w:color w:val="000000"/>
          <w:sz w:val="32"/>
          <w:szCs w:val="32"/>
        </w:rPr>
      </w:pPr>
      <w:r>
        <w:rPr>
          <w:rFonts w:hint="eastAsia" w:eastAsia="方正楷体简体" w:cs="方正楷体简体"/>
          <w:b/>
          <w:bCs/>
          <w:color w:val="000000"/>
          <w:sz w:val="32"/>
          <w:szCs w:val="32"/>
        </w:rPr>
        <w:t>（三）职称外语和计算机。</w:t>
      </w:r>
      <w:r>
        <w:rPr>
          <w:rFonts w:hint="eastAsia" w:eastAsia="方正仿宋简体" w:cs="方正仿宋简体"/>
          <w:b/>
          <w:bCs/>
          <w:color w:val="000000"/>
          <w:kern w:val="0"/>
          <w:sz w:val="32"/>
          <w:szCs w:val="32"/>
        </w:rPr>
        <w:t>对职称外语、计算机应用能力考试不作统一要求，由用人单位自主确定。</w:t>
      </w:r>
    </w:p>
    <w:p>
      <w:pPr>
        <w:spacing w:line="600" w:lineRule="exact"/>
        <w:ind w:firstLine="643" w:firstLineChars="200"/>
        <w:rPr>
          <w:rFonts w:eastAsia="方正楷体简体"/>
          <w:b/>
          <w:bCs/>
          <w:color w:val="000000"/>
          <w:sz w:val="32"/>
          <w:szCs w:val="32"/>
        </w:rPr>
      </w:pPr>
      <w:r>
        <w:rPr>
          <w:rFonts w:hint="eastAsia" w:eastAsia="方正楷体简体" w:cs="方正楷体简体"/>
          <w:b/>
          <w:bCs/>
          <w:color w:val="000000"/>
          <w:sz w:val="32"/>
          <w:szCs w:val="32"/>
        </w:rPr>
        <w:t>（四）能力、业绩条件</w:t>
      </w:r>
    </w:p>
    <w:p>
      <w:pPr>
        <w:spacing w:line="600" w:lineRule="exact"/>
        <w:ind w:firstLine="643" w:firstLineChars="200"/>
        <w:rPr>
          <w:rFonts w:eastAsia="方正仿宋简体"/>
          <w:b/>
          <w:bCs/>
          <w:color w:val="000000"/>
          <w:kern w:val="0"/>
          <w:sz w:val="32"/>
          <w:szCs w:val="32"/>
        </w:rPr>
      </w:pPr>
      <w:r>
        <w:rPr>
          <w:rFonts w:eastAsia="方正仿宋简体"/>
          <w:b/>
          <w:bCs/>
          <w:color w:val="000000"/>
          <w:kern w:val="0"/>
          <w:sz w:val="32"/>
          <w:szCs w:val="32"/>
        </w:rPr>
        <w:t>1</w:t>
      </w:r>
      <w:r>
        <w:rPr>
          <w:rFonts w:eastAsia="方正仿宋简体"/>
          <w:b/>
          <w:bCs/>
          <w:color w:val="000000"/>
          <w:sz w:val="32"/>
          <w:szCs w:val="32"/>
        </w:rPr>
        <w:t xml:space="preserve">. </w:t>
      </w:r>
      <w:r>
        <w:rPr>
          <w:rFonts w:hint="eastAsia" w:eastAsia="方正仿宋简体" w:cs="方正仿宋简体"/>
          <w:b/>
          <w:bCs/>
          <w:color w:val="000000"/>
          <w:kern w:val="0"/>
          <w:sz w:val="32"/>
          <w:szCs w:val="32"/>
        </w:rPr>
        <w:t>高级农艺师、高级畜牧师、高级兽医师</w:t>
      </w:r>
    </w:p>
    <w:p>
      <w:pPr>
        <w:pStyle w:val="7"/>
        <w:spacing w:beforeAutospacing="0" w:afterAutospacing="0" w:line="600" w:lineRule="exact"/>
        <w:ind w:firstLine="420"/>
        <w:jc w:val="both"/>
        <w:rPr>
          <w:rFonts w:eastAsia="方正仿宋简体"/>
          <w:b/>
          <w:bCs/>
          <w:color w:val="000000"/>
          <w:sz w:val="32"/>
          <w:szCs w:val="32"/>
        </w:rPr>
      </w:pPr>
      <w:r>
        <w:rPr>
          <w:rFonts w:hint="eastAsia" w:eastAsia="方正仿宋简体" w:cs="方正仿宋简体"/>
          <w:b/>
          <w:bCs/>
          <w:color w:val="000000"/>
          <w:sz w:val="32"/>
          <w:szCs w:val="32"/>
        </w:rPr>
        <w:t>（</w:t>
      </w:r>
      <w:r>
        <w:rPr>
          <w:rFonts w:eastAsia="方正仿宋简体"/>
          <w:b/>
          <w:bCs/>
          <w:color w:val="000000"/>
          <w:sz w:val="32"/>
          <w:szCs w:val="32"/>
        </w:rPr>
        <w:t>1</w:t>
      </w:r>
      <w:r>
        <w:rPr>
          <w:rFonts w:hint="eastAsia" w:eastAsia="方正仿宋简体" w:cs="方正仿宋简体"/>
          <w:b/>
          <w:bCs/>
          <w:color w:val="000000"/>
          <w:sz w:val="32"/>
          <w:szCs w:val="32"/>
        </w:rPr>
        <w:t>）系统掌握本专业的基础理论知识和专业技术知识，具有跟踪本专业科技发展前沿的能力，熟练运用本专业技术标准和规程，在相关领域取得重要成果。</w:t>
      </w:r>
    </w:p>
    <w:p>
      <w:pPr>
        <w:pStyle w:val="7"/>
        <w:spacing w:beforeAutospacing="0" w:afterAutospacing="0" w:line="600" w:lineRule="exact"/>
        <w:ind w:firstLine="420"/>
        <w:jc w:val="both"/>
        <w:rPr>
          <w:rFonts w:eastAsia="方正仿宋简体"/>
          <w:b/>
          <w:bCs/>
          <w:color w:val="000000"/>
          <w:sz w:val="32"/>
          <w:szCs w:val="32"/>
        </w:rPr>
      </w:pPr>
      <w:r>
        <w:rPr>
          <w:rFonts w:hint="eastAsia" w:eastAsia="方正仿宋简体" w:cs="方正仿宋简体"/>
          <w:b/>
          <w:bCs/>
          <w:color w:val="000000"/>
          <w:sz w:val="32"/>
          <w:szCs w:val="32"/>
        </w:rPr>
        <w:t>（</w:t>
      </w:r>
      <w:r>
        <w:rPr>
          <w:rFonts w:eastAsia="方正仿宋简体"/>
          <w:b/>
          <w:bCs/>
          <w:color w:val="000000"/>
          <w:sz w:val="32"/>
          <w:szCs w:val="32"/>
        </w:rPr>
        <w:t>2</w:t>
      </w:r>
      <w:r>
        <w:rPr>
          <w:rFonts w:hint="eastAsia" w:eastAsia="方正仿宋简体" w:cs="方正仿宋简体"/>
          <w:b/>
          <w:bCs/>
          <w:color w:val="000000"/>
          <w:sz w:val="32"/>
          <w:szCs w:val="32"/>
        </w:rPr>
        <w:t>）长期从事本专业工作，业绩突出，能够解决农业农村生产中的复杂问题或重大技术问题，取得了较高的经济效益和社会效益。</w:t>
      </w:r>
    </w:p>
    <w:p>
      <w:pPr>
        <w:pStyle w:val="7"/>
        <w:spacing w:beforeAutospacing="0" w:afterAutospacing="0" w:line="600" w:lineRule="exact"/>
        <w:ind w:firstLine="420"/>
        <w:jc w:val="both"/>
        <w:rPr>
          <w:rFonts w:eastAsia="方正仿宋简体"/>
          <w:b/>
          <w:bCs/>
          <w:color w:val="000000"/>
          <w:sz w:val="32"/>
          <w:szCs w:val="32"/>
        </w:rPr>
      </w:pPr>
      <w:r>
        <w:rPr>
          <w:rFonts w:hint="eastAsia" w:eastAsia="方正仿宋简体" w:cs="方正仿宋简体"/>
          <w:b/>
          <w:bCs/>
          <w:color w:val="000000"/>
          <w:sz w:val="32"/>
          <w:szCs w:val="32"/>
        </w:rPr>
        <w:t>（</w:t>
      </w:r>
      <w:r>
        <w:rPr>
          <w:rFonts w:eastAsia="方正仿宋简体"/>
          <w:b/>
          <w:bCs/>
          <w:color w:val="000000"/>
          <w:sz w:val="32"/>
          <w:szCs w:val="32"/>
        </w:rPr>
        <w:t>3</w:t>
      </w:r>
      <w:r>
        <w:rPr>
          <w:rFonts w:hint="eastAsia" w:eastAsia="方正仿宋简体" w:cs="方正仿宋简体"/>
          <w:b/>
          <w:bCs/>
          <w:color w:val="000000"/>
          <w:sz w:val="32"/>
          <w:szCs w:val="32"/>
        </w:rPr>
        <w:t>）具备指导研究生工作和学习，或指导本专业中级职称技术人员、种养大户、种养基地的能力，在培养中青年学术技术骨干方面发挥了重要作用。</w:t>
      </w:r>
    </w:p>
    <w:p>
      <w:pPr>
        <w:pStyle w:val="7"/>
        <w:spacing w:beforeAutospacing="0" w:afterAutospacing="0" w:line="600" w:lineRule="exact"/>
        <w:ind w:firstLine="420"/>
        <w:jc w:val="both"/>
        <w:rPr>
          <w:rFonts w:eastAsia="方正仿宋简体"/>
          <w:b/>
          <w:bCs/>
          <w:color w:val="000000"/>
          <w:sz w:val="32"/>
          <w:szCs w:val="32"/>
        </w:rPr>
      </w:pPr>
      <w:r>
        <w:rPr>
          <w:rFonts w:hint="eastAsia" w:eastAsia="方正仿宋简体" w:cs="方正仿宋简体"/>
          <w:b/>
          <w:bCs/>
          <w:color w:val="000000"/>
          <w:sz w:val="32"/>
          <w:szCs w:val="32"/>
        </w:rPr>
        <w:t>（</w:t>
      </w:r>
      <w:r>
        <w:rPr>
          <w:rFonts w:eastAsia="方正仿宋简体"/>
          <w:b/>
          <w:bCs/>
          <w:color w:val="000000"/>
          <w:sz w:val="32"/>
          <w:szCs w:val="32"/>
        </w:rPr>
        <w:t>4</w:t>
      </w:r>
      <w:r>
        <w:rPr>
          <w:rFonts w:hint="eastAsia" w:eastAsia="方正仿宋简体" w:cs="方正仿宋简体"/>
          <w:b/>
          <w:bCs/>
          <w:color w:val="000000"/>
          <w:sz w:val="32"/>
          <w:szCs w:val="32"/>
        </w:rPr>
        <w:t>）取得相应中级职称后，业绩、成果要求符合下列条件之一：</w:t>
      </w:r>
    </w:p>
    <w:p>
      <w:pPr>
        <w:pStyle w:val="7"/>
        <w:spacing w:beforeAutospacing="0" w:afterAutospacing="0" w:line="600" w:lineRule="exact"/>
        <w:ind w:firstLine="643" w:firstLineChars="200"/>
        <w:jc w:val="both"/>
        <w:rPr>
          <w:rFonts w:eastAsia="方正仿宋简体"/>
          <w:b/>
          <w:bCs/>
          <w:color w:val="000000"/>
          <w:sz w:val="32"/>
          <w:szCs w:val="32"/>
        </w:rPr>
      </w:pPr>
      <w:r>
        <w:rPr>
          <w:rFonts w:hint="eastAsia" w:eastAsia="方正仿宋简体" w:cs="方正仿宋简体"/>
          <w:b/>
          <w:bCs/>
          <w:color w:val="000000"/>
          <w:sz w:val="32"/>
          <w:szCs w:val="32"/>
        </w:rPr>
        <w:t>一是主持、承担研制开发或推广新品种、新技术、新产品、新方法等</w:t>
      </w:r>
      <w:r>
        <w:rPr>
          <w:rFonts w:eastAsia="方正仿宋简体"/>
          <w:b/>
          <w:bCs/>
          <w:color w:val="000000"/>
          <w:sz w:val="32"/>
          <w:szCs w:val="32"/>
        </w:rPr>
        <w:t>2</w:t>
      </w:r>
      <w:r>
        <w:rPr>
          <w:rFonts w:hint="eastAsia" w:eastAsia="方正仿宋简体" w:cs="方正仿宋简体"/>
          <w:b/>
          <w:bCs/>
          <w:color w:val="000000"/>
          <w:sz w:val="32"/>
          <w:szCs w:val="32"/>
        </w:rPr>
        <w:t>项以上，具有国内先进水平，得到一定规模的应用。</w:t>
      </w:r>
    </w:p>
    <w:p>
      <w:pPr>
        <w:pStyle w:val="7"/>
        <w:spacing w:beforeAutospacing="0" w:afterAutospacing="0" w:line="600" w:lineRule="exact"/>
        <w:ind w:firstLine="643" w:firstLineChars="200"/>
        <w:jc w:val="both"/>
        <w:rPr>
          <w:rFonts w:eastAsia="方正仿宋简体"/>
          <w:b/>
          <w:bCs/>
          <w:color w:val="000000"/>
          <w:sz w:val="32"/>
          <w:szCs w:val="32"/>
        </w:rPr>
      </w:pPr>
      <w:r>
        <w:rPr>
          <w:rFonts w:hint="eastAsia" w:eastAsia="方正仿宋简体" w:cs="方正仿宋简体"/>
          <w:b/>
          <w:bCs/>
          <w:color w:val="000000"/>
          <w:sz w:val="32"/>
          <w:szCs w:val="32"/>
        </w:rPr>
        <w:t>二是作为主要完成人，获得本专业或相关专业具有较高经济效益、社会效益、生态效益的发明或实用新型专利</w:t>
      </w:r>
      <w:r>
        <w:rPr>
          <w:rFonts w:eastAsia="方正仿宋简体"/>
          <w:b/>
          <w:bCs/>
          <w:color w:val="000000"/>
          <w:sz w:val="32"/>
          <w:szCs w:val="32"/>
        </w:rPr>
        <w:t>1</w:t>
      </w:r>
      <w:r>
        <w:rPr>
          <w:rFonts w:hint="eastAsia" w:eastAsia="方正仿宋简体" w:cs="方正仿宋简体"/>
          <w:b/>
          <w:bCs/>
          <w:color w:val="000000"/>
          <w:sz w:val="32"/>
          <w:szCs w:val="32"/>
        </w:rPr>
        <w:t>项以上。</w:t>
      </w:r>
    </w:p>
    <w:p>
      <w:pPr>
        <w:pStyle w:val="7"/>
        <w:spacing w:beforeAutospacing="0" w:afterAutospacing="0" w:line="600" w:lineRule="exact"/>
        <w:ind w:firstLine="643" w:firstLineChars="200"/>
        <w:jc w:val="both"/>
        <w:rPr>
          <w:rFonts w:eastAsia="方正仿宋简体"/>
          <w:b/>
          <w:bCs/>
          <w:color w:val="000000"/>
          <w:sz w:val="32"/>
          <w:szCs w:val="32"/>
        </w:rPr>
      </w:pPr>
      <w:r>
        <w:rPr>
          <w:rFonts w:hint="eastAsia" w:eastAsia="方正仿宋简体" w:cs="方正仿宋简体"/>
          <w:b/>
          <w:bCs/>
          <w:color w:val="000000"/>
          <w:sz w:val="32"/>
          <w:szCs w:val="32"/>
        </w:rPr>
        <w:t>三是作为技术骨干，参与农业农村重大工程、计划、项目</w:t>
      </w:r>
      <w:r>
        <w:rPr>
          <w:rFonts w:eastAsia="方正仿宋简体"/>
          <w:b/>
          <w:bCs/>
          <w:color w:val="000000"/>
          <w:sz w:val="32"/>
          <w:szCs w:val="32"/>
        </w:rPr>
        <w:t>1</w:t>
      </w:r>
      <w:r>
        <w:rPr>
          <w:rFonts w:hint="eastAsia" w:eastAsia="方正仿宋简体" w:cs="方正仿宋简体"/>
          <w:b/>
          <w:bCs/>
          <w:color w:val="000000"/>
          <w:sz w:val="32"/>
          <w:szCs w:val="32"/>
        </w:rPr>
        <w:t>项以上，取得显著的经济效益、社会效益或生态效益，并通过相关部门验收。</w:t>
      </w:r>
    </w:p>
    <w:p>
      <w:pPr>
        <w:pStyle w:val="7"/>
        <w:spacing w:beforeAutospacing="0" w:afterAutospacing="0" w:line="600" w:lineRule="exact"/>
        <w:ind w:firstLine="643" w:firstLineChars="200"/>
        <w:jc w:val="both"/>
        <w:rPr>
          <w:rFonts w:eastAsia="方正仿宋简体"/>
          <w:b/>
          <w:bCs/>
          <w:color w:val="000000"/>
          <w:sz w:val="32"/>
          <w:szCs w:val="32"/>
        </w:rPr>
      </w:pPr>
      <w:r>
        <w:rPr>
          <w:rFonts w:hint="eastAsia" w:eastAsia="方正仿宋简体" w:cs="方正仿宋简体"/>
          <w:b/>
          <w:bCs/>
          <w:color w:val="000000"/>
          <w:sz w:val="32"/>
          <w:szCs w:val="32"/>
        </w:rPr>
        <w:t>四是主要承担完成重要农产品质量安全检验检测任务、重大动植物疫病防控、农业重大灾害处置、重要农业遗传资源保护利用、“三农”重大课题研究等工作，发挥了重要技术支撑作用，受到广泛认可和肯定。</w:t>
      </w:r>
    </w:p>
    <w:p>
      <w:pPr>
        <w:pStyle w:val="7"/>
        <w:spacing w:beforeAutospacing="0" w:afterAutospacing="0" w:line="600" w:lineRule="exact"/>
        <w:ind w:firstLine="643" w:firstLineChars="200"/>
        <w:jc w:val="both"/>
        <w:rPr>
          <w:rFonts w:eastAsia="方正仿宋简体"/>
          <w:b/>
          <w:bCs/>
          <w:color w:val="000000"/>
          <w:sz w:val="32"/>
          <w:szCs w:val="32"/>
        </w:rPr>
      </w:pPr>
      <w:r>
        <w:rPr>
          <w:rFonts w:hint="eastAsia" w:eastAsia="方正仿宋简体" w:cs="方正仿宋简体"/>
          <w:b/>
          <w:bCs/>
          <w:color w:val="000000"/>
          <w:sz w:val="32"/>
          <w:szCs w:val="32"/>
        </w:rPr>
        <w:t>五是主要参与制（修）订本专业的技术标准</w:t>
      </w:r>
      <w:r>
        <w:rPr>
          <w:rFonts w:eastAsia="方正仿宋简体"/>
          <w:b/>
          <w:bCs/>
          <w:color w:val="000000"/>
          <w:sz w:val="32"/>
          <w:szCs w:val="32"/>
        </w:rPr>
        <w:t>1</w:t>
      </w:r>
      <w:r>
        <w:rPr>
          <w:rFonts w:hint="eastAsia" w:eastAsia="方正仿宋简体" w:cs="方正仿宋简体"/>
          <w:b/>
          <w:bCs/>
          <w:color w:val="000000"/>
          <w:sz w:val="32"/>
          <w:szCs w:val="32"/>
        </w:rPr>
        <w:t>项以上，并发布实施。</w:t>
      </w:r>
    </w:p>
    <w:p>
      <w:pPr>
        <w:pStyle w:val="7"/>
        <w:spacing w:beforeAutospacing="0" w:afterAutospacing="0" w:line="600" w:lineRule="exact"/>
        <w:ind w:firstLine="420"/>
        <w:jc w:val="both"/>
        <w:rPr>
          <w:rFonts w:eastAsia="方正仿宋简体"/>
          <w:b/>
          <w:bCs/>
          <w:color w:val="000000"/>
          <w:sz w:val="32"/>
          <w:szCs w:val="32"/>
        </w:rPr>
      </w:pPr>
      <w:r>
        <w:rPr>
          <w:rFonts w:hint="eastAsia" w:eastAsia="方正仿宋简体" w:cs="方正仿宋简体"/>
          <w:b/>
          <w:bCs/>
          <w:color w:val="000000"/>
          <w:sz w:val="32"/>
          <w:szCs w:val="32"/>
        </w:rPr>
        <w:t>（</w:t>
      </w:r>
      <w:r>
        <w:rPr>
          <w:rFonts w:eastAsia="方正仿宋简体"/>
          <w:b/>
          <w:bCs/>
          <w:color w:val="000000"/>
          <w:sz w:val="32"/>
          <w:szCs w:val="32"/>
        </w:rPr>
        <w:t>5</w:t>
      </w:r>
      <w:r>
        <w:rPr>
          <w:rFonts w:hint="eastAsia" w:eastAsia="方正仿宋简体" w:cs="方正仿宋简体"/>
          <w:b/>
          <w:bCs/>
          <w:color w:val="000000"/>
          <w:sz w:val="32"/>
          <w:szCs w:val="32"/>
        </w:rPr>
        <w:t>）取得相应中级职称后，论文、论著具备下列条件之一：</w:t>
      </w:r>
    </w:p>
    <w:p>
      <w:pPr>
        <w:pStyle w:val="7"/>
        <w:spacing w:beforeAutospacing="0" w:afterAutospacing="0" w:line="600" w:lineRule="exact"/>
        <w:ind w:firstLine="643" w:firstLineChars="200"/>
        <w:jc w:val="both"/>
        <w:rPr>
          <w:rFonts w:eastAsia="方正仿宋简体"/>
          <w:b/>
          <w:bCs/>
          <w:color w:val="000000"/>
          <w:sz w:val="32"/>
          <w:szCs w:val="32"/>
        </w:rPr>
      </w:pPr>
      <w:r>
        <w:rPr>
          <w:rFonts w:hint="eastAsia" w:eastAsia="方正仿宋简体" w:cs="方正仿宋简体"/>
          <w:b/>
          <w:bCs/>
          <w:color w:val="000000"/>
          <w:sz w:val="32"/>
          <w:szCs w:val="32"/>
        </w:rPr>
        <w:t>一是作为第一作者或通讯作者在专业刊物上公开发表本专业学术论文</w:t>
      </w:r>
      <w:r>
        <w:rPr>
          <w:rFonts w:eastAsia="方正仿宋简体"/>
          <w:b/>
          <w:bCs/>
          <w:color w:val="000000"/>
          <w:sz w:val="32"/>
          <w:szCs w:val="32"/>
        </w:rPr>
        <w:t>1</w:t>
      </w:r>
      <w:r>
        <w:rPr>
          <w:rFonts w:hint="eastAsia" w:eastAsia="方正仿宋简体" w:cs="方正仿宋简体"/>
          <w:b/>
          <w:bCs/>
          <w:color w:val="000000"/>
          <w:sz w:val="32"/>
          <w:szCs w:val="32"/>
        </w:rPr>
        <w:t>篇以上；或独著（或合著）出版本专业著作</w:t>
      </w:r>
      <w:r>
        <w:rPr>
          <w:rFonts w:eastAsia="方正仿宋简体"/>
          <w:b/>
          <w:bCs/>
          <w:color w:val="000000"/>
          <w:sz w:val="32"/>
          <w:szCs w:val="32"/>
        </w:rPr>
        <w:t>1</w:t>
      </w:r>
      <w:r>
        <w:rPr>
          <w:rFonts w:hint="eastAsia" w:eastAsia="方正仿宋简体" w:cs="方正仿宋简体"/>
          <w:b/>
          <w:bCs/>
          <w:color w:val="000000"/>
          <w:sz w:val="32"/>
          <w:szCs w:val="32"/>
        </w:rPr>
        <w:t>部，本人撰写</w:t>
      </w:r>
      <w:r>
        <w:rPr>
          <w:rFonts w:eastAsia="方正仿宋简体"/>
          <w:b/>
          <w:bCs/>
          <w:color w:val="000000"/>
          <w:sz w:val="32"/>
          <w:szCs w:val="32"/>
        </w:rPr>
        <w:t>2</w:t>
      </w:r>
      <w:r>
        <w:rPr>
          <w:rFonts w:hint="eastAsia" w:eastAsia="方正仿宋简体" w:cs="方正仿宋简体"/>
          <w:b/>
          <w:bCs/>
          <w:color w:val="000000"/>
          <w:sz w:val="32"/>
          <w:szCs w:val="32"/>
        </w:rPr>
        <w:t>万字以上，且著作已正式出版。</w:t>
      </w:r>
    </w:p>
    <w:p>
      <w:pPr>
        <w:snapToGrid w:val="0"/>
        <w:spacing w:line="600" w:lineRule="exact"/>
        <w:ind w:firstLine="660"/>
        <w:rPr>
          <w:rFonts w:eastAsia="方正仿宋简体"/>
          <w:b/>
          <w:bCs/>
          <w:color w:val="000000"/>
          <w:kern w:val="0"/>
          <w:sz w:val="32"/>
          <w:szCs w:val="32"/>
        </w:rPr>
      </w:pPr>
      <w:r>
        <w:rPr>
          <w:rFonts w:hint="eastAsia" w:eastAsia="方正仿宋简体" w:cs="方正仿宋简体"/>
          <w:b/>
          <w:bCs/>
          <w:color w:val="000000"/>
          <w:kern w:val="0"/>
          <w:sz w:val="32"/>
          <w:szCs w:val="32"/>
        </w:rPr>
        <w:t>二是未发表论文的，应提供反映本人专业技术水平或业绩，且由主管部门证明系本人主笔撰写的农业农村重大政策、条例、法规、发展规划、可行性研究报告、产业调研报告、技术方案、技术分析报告、咨询报告、田间试验研究报告等</w:t>
      </w:r>
      <w:r>
        <w:rPr>
          <w:rFonts w:eastAsia="方正仿宋简体"/>
          <w:b/>
          <w:bCs/>
          <w:color w:val="000000"/>
          <w:kern w:val="0"/>
          <w:sz w:val="32"/>
          <w:szCs w:val="32"/>
        </w:rPr>
        <w:t>2</w:t>
      </w:r>
      <w:r>
        <w:rPr>
          <w:rFonts w:hint="eastAsia" w:eastAsia="方正仿宋简体" w:cs="方正仿宋简体"/>
          <w:b/>
          <w:bCs/>
          <w:color w:val="000000"/>
          <w:kern w:val="0"/>
          <w:sz w:val="32"/>
          <w:szCs w:val="32"/>
        </w:rPr>
        <w:t>项以上。</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2. </w:t>
      </w:r>
      <w:r>
        <w:rPr>
          <w:rFonts w:hint="eastAsia" w:eastAsia="方正仿宋简体" w:cs="方正仿宋简体"/>
          <w:b/>
          <w:bCs/>
          <w:color w:val="000000"/>
          <w:sz w:val="32"/>
          <w:szCs w:val="32"/>
        </w:rPr>
        <w:t>农艺师、畜牧师、兽医师</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w:t>
      </w:r>
      <w:r>
        <w:rPr>
          <w:rFonts w:eastAsia="方正仿宋简体"/>
          <w:b/>
          <w:bCs/>
          <w:color w:val="000000"/>
          <w:kern w:val="2"/>
          <w:sz w:val="32"/>
          <w:szCs w:val="32"/>
        </w:rPr>
        <w:t>1</w:t>
      </w:r>
      <w:r>
        <w:rPr>
          <w:rFonts w:hint="eastAsia" w:eastAsia="方正仿宋简体" w:cs="方正仿宋简体"/>
          <w:b/>
          <w:bCs/>
          <w:color w:val="000000"/>
          <w:kern w:val="2"/>
          <w:sz w:val="32"/>
          <w:szCs w:val="32"/>
        </w:rPr>
        <w:t>）熟练掌握并能够灵活运用本专业的基础理论知识和专业技术知识，熟悉本专业技术标准和规程，了解本专业新技术、新理念、新方法的现状和发展趋势，取得有实用价值的技术成果。</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w:t>
      </w:r>
      <w:r>
        <w:rPr>
          <w:rFonts w:eastAsia="方正仿宋简体"/>
          <w:b/>
          <w:bCs/>
          <w:color w:val="000000"/>
          <w:kern w:val="2"/>
          <w:sz w:val="32"/>
          <w:szCs w:val="32"/>
        </w:rPr>
        <w:t>2</w:t>
      </w:r>
      <w:r>
        <w:rPr>
          <w:rFonts w:hint="eastAsia" w:eastAsia="方正仿宋简体" w:cs="方正仿宋简体"/>
          <w:b/>
          <w:bCs/>
          <w:color w:val="000000"/>
          <w:kern w:val="2"/>
          <w:sz w:val="32"/>
          <w:szCs w:val="32"/>
        </w:rPr>
        <w:t>）具有独立承担本专业范围内较复杂技术工作的能力，能够结合农业农村生产情况，解决较为复杂的实际问题。</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w:t>
      </w:r>
      <w:r>
        <w:rPr>
          <w:rFonts w:eastAsia="方正仿宋简体"/>
          <w:b/>
          <w:bCs/>
          <w:color w:val="000000"/>
          <w:kern w:val="2"/>
          <w:sz w:val="32"/>
          <w:szCs w:val="32"/>
        </w:rPr>
        <w:t>3</w:t>
      </w:r>
      <w:r>
        <w:rPr>
          <w:rFonts w:hint="eastAsia" w:eastAsia="方正仿宋简体" w:cs="方正仿宋简体"/>
          <w:b/>
          <w:bCs/>
          <w:color w:val="000000"/>
          <w:kern w:val="2"/>
          <w:sz w:val="32"/>
          <w:szCs w:val="32"/>
        </w:rPr>
        <w:t>）具有指导本专业助理级职称技术人员或科技示范户、种养大户的能力。</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w:t>
      </w:r>
      <w:r>
        <w:rPr>
          <w:rFonts w:eastAsia="方正仿宋简体"/>
          <w:b/>
          <w:bCs/>
          <w:color w:val="000000"/>
          <w:kern w:val="2"/>
          <w:sz w:val="32"/>
          <w:szCs w:val="32"/>
        </w:rPr>
        <w:t>4</w:t>
      </w:r>
      <w:r>
        <w:rPr>
          <w:rFonts w:hint="eastAsia" w:eastAsia="方正仿宋简体" w:cs="方正仿宋简体"/>
          <w:b/>
          <w:bCs/>
          <w:color w:val="000000"/>
          <w:kern w:val="2"/>
          <w:sz w:val="32"/>
          <w:szCs w:val="32"/>
        </w:rPr>
        <w:t>）取得助理级职称后，业绩、成果要求符合下列条件之一：</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一是参与农业农村科研或推广项目实施、农产品质量安全检验检测、重大动植物疫病防控、农业重大灾害处置、重要农业遗传资源保护利用、“三农”重大课题研究等工作，成绩突出。</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二是参与行业发展规划编制、政策法规制（修）订、技术标准和规程制（修）订、重大项目可行性研究报告或技术咨询报告撰写、技术培训教材编写等。</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三是能够结合农业农村生产实际制定技术工作规划、计划，并参与推广先进技术、科研成果，在降低成本，提高生产率，增加经济效益、社会效益、生态效益等方面作出成绩。</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3. </w:t>
      </w:r>
      <w:r>
        <w:rPr>
          <w:rFonts w:hint="eastAsia" w:eastAsia="方正仿宋简体" w:cs="方正仿宋简体"/>
          <w:b/>
          <w:bCs/>
          <w:color w:val="000000"/>
          <w:sz w:val="32"/>
          <w:szCs w:val="32"/>
        </w:rPr>
        <w:t>助理农艺师、助理畜牧师、助理兽医师</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w:t>
      </w:r>
      <w:r>
        <w:rPr>
          <w:rFonts w:eastAsia="方正仿宋简体"/>
          <w:b/>
          <w:bCs/>
          <w:color w:val="000000"/>
          <w:kern w:val="2"/>
          <w:sz w:val="32"/>
          <w:szCs w:val="32"/>
        </w:rPr>
        <w:t>1</w:t>
      </w:r>
      <w:r>
        <w:rPr>
          <w:rFonts w:hint="eastAsia" w:eastAsia="方正仿宋简体" w:cs="方正仿宋简体"/>
          <w:b/>
          <w:bCs/>
          <w:color w:val="000000"/>
          <w:kern w:val="2"/>
          <w:sz w:val="32"/>
          <w:szCs w:val="32"/>
        </w:rPr>
        <w:t>）掌握本专业的基础理论知识和专业技术知识。</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w:t>
      </w:r>
      <w:r>
        <w:rPr>
          <w:rFonts w:eastAsia="方正仿宋简体"/>
          <w:b/>
          <w:bCs/>
          <w:color w:val="000000"/>
          <w:kern w:val="2"/>
          <w:sz w:val="32"/>
          <w:szCs w:val="32"/>
        </w:rPr>
        <w:t>2</w:t>
      </w:r>
      <w:r>
        <w:rPr>
          <w:rFonts w:hint="eastAsia" w:eastAsia="方正仿宋简体" w:cs="方正仿宋简体"/>
          <w:b/>
          <w:bCs/>
          <w:color w:val="000000"/>
          <w:kern w:val="2"/>
          <w:sz w:val="32"/>
          <w:szCs w:val="32"/>
        </w:rPr>
        <w:t>）具有独立完成一般性技术工作的实际能力，能够处理本专业范围内一般性技术难题。</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w:t>
      </w:r>
      <w:r>
        <w:rPr>
          <w:rFonts w:eastAsia="方正仿宋简体"/>
          <w:b/>
          <w:bCs/>
          <w:color w:val="000000"/>
          <w:kern w:val="2"/>
          <w:sz w:val="32"/>
          <w:szCs w:val="32"/>
        </w:rPr>
        <w:t>3</w:t>
      </w:r>
      <w:r>
        <w:rPr>
          <w:rFonts w:hint="eastAsia" w:eastAsia="方正仿宋简体" w:cs="方正仿宋简体"/>
          <w:b/>
          <w:bCs/>
          <w:color w:val="000000"/>
          <w:kern w:val="2"/>
          <w:sz w:val="32"/>
          <w:szCs w:val="32"/>
        </w:rPr>
        <w:t>）具有指导农业技术员或农户的能力。</w:t>
      </w:r>
    </w:p>
    <w:p>
      <w:pPr>
        <w:pStyle w:val="7"/>
        <w:spacing w:beforeAutospacing="0" w:afterAutospacing="0" w:line="600" w:lineRule="exact"/>
        <w:ind w:firstLine="420"/>
        <w:jc w:val="both"/>
        <w:rPr>
          <w:rFonts w:eastAsia="方正仿宋简体"/>
          <w:b/>
          <w:bCs/>
          <w:color w:val="000000"/>
          <w:kern w:val="2"/>
          <w:sz w:val="32"/>
          <w:szCs w:val="32"/>
        </w:rPr>
      </w:pPr>
      <w:r>
        <w:rPr>
          <w:rFonts w:hint="eastAsia" w:eastAsia="方正仿宋简体" w:cs="方正仿宋简体"/>
          <w:b/>
          <w:bCs/>
          <w:color w:val="000000"/>
          <w:kern w:val="2"/>
          <w:sz w:val="32"/>
          <w:szCs w:val="32"/>
        </w:rPr>
        <w:t>（</w:t>
      </w:r>
      <w:r>
        <w:rPr>
          <w:rFonts w:eastAsia="方正仿宋简体"/>
          <w:b/>
          <w:bCs/>
          <w:color w:val="000000"/>
          <w:kern w:val="2"/>
          <w:sz w:val="32"/>
          <w:szCs w:val="32"/>
        </w:rPr>
        <w:t>4</w:t>
      </w:r>
      <w:r>
        <w:rPr>
          <w:rFonts w:hint="eastAsia" w:eastAsia="方正仿宋简体" w:cs="方正仿宋简体"/>
          <w:b/>
          <w:bCs/>
          <w:color w:val="000000"/>
          <w:kern w:val="2"/>
          <w:sz w:val="32"/>
          <w:szCs w:val="32"/>
        </w:rPr>
        <w:t>）在专业技术工作中，能够较好地运用新品种、新技术、新工艺，向群众传授本专业技术知识，进行一般性技术指导或技术咨询服务工作。对前沿知识有一定的掌握。</w:t>
      </w:r>
    </w:p>
    <w:p>
      <w:pPr>
        <w:snapToGrid w:val="0"/>
        <w:spacing w:line="600" w:lineRule="exact"/>
        <w:ind w:firstLine="660"/>
        <w:rPr>
          <w:rFonts w:eastAsia="方正黑体简体"/>
          <w:b/>
          <w:bCs/>
          <w:color w:val="000000"/>
          <w:sz w:val="32"/>
          <w:szCs w:val="32"/>
        </w:rPr>
      </w:pPr>
      <w:r>
        <w:rPr>
          <w:rFonts w:hint="eastAsia" w:eastAsia="方正黑体简体" w:cs="方正黑体简体"/>
          <w:b/>
          <w:bCs/>
          <w:color w:val="000000"/>
          <w:sz w:val="32"/>
          <w:szCs w:val="32"/>
        </w:rPr>
        <w:t>三、申报专业的选择</w:t>
      </w:r>
    </w:p>
    <w:p>
      <w:pPr>
        <w:snapToGrid w:val="0"/>
        <w:spacing w:line="600" w:lineRule="exact"/>
        <w:ind w:firstLine="660"/>
        <w:rPr>
          <w:rFonts w:eastAsia="方正仿宋简体"/>
          <w:b/>
          <w:bCs/>
          <w:color w:val="000000"/>
          <w:sz w:val="32"/>
          <w:szCs w:val="32"/>
        </w:rPr>
      </w:pPr>
      <w:r>
        <w:rPr>
          <w:rFonts w:hint="eastAsia" w:eastAsia="方正仿宋简体" w:cs="方正仿宋简体"/>
          <w:b/>
          <w:bCs/>
          <w:color w:val="000000"/>
          <w:sz w:val="32"/>
          <w:szCs w:val="32"/>
        </w:rPr>
        <w:t>申报人员应重点根据本人所在单位性质和主要从事的专业技术工作情况慎重选择申报专业。</w:t>
      </w:r>
      <w:r>
        <w:rPr>
          <w:rFonts w:hint="eastAsia" w:eastAsia="方正仿宋简体" w:cs="方正仿宋简体"/>
          <w:b/>
          <w:bCs/>
          <w:sz w:val="32"/>
          <w:szCs w:val="32"/>
        </w:rPr>
        <w:t>申报专业应准确选择填写在《一览表》、《人员情况简表》、材料袋封面上，以便评委会分专业开展答辩及评审。</w:t>
      </w:r>
      <w:r>
        <w:rPr>
          <w:rFonts w:hint="eastAsia" w:eastAsia="方正仿宋简体" w:cs="方正仿宋简体"/>
          <w:b/>
          <w:bCs/>
          <w:color w:val="000000"/>
          <w:sz w:val="32"/>
          <w:szCs w:val="32"/>
        </w:rPr>
        <w:t>按农学（如：水稻、小麦、薯类、玉米、油菜等）、园艺（如：果、蔬、棉、花、药、麻等）、园艺蚕桑、园艺茶叶、植保、土肥、综合（如：农产品质量安全、科教、农业信息、农业宣传、农村合作组织管理等）、农业机械化、水产、畜牧、兽医等专业类别申报。</w:t>
      </w:r>
    </w:p>
    <w:p>
      <w:pPr>
        <w:snapToGrid w:val="0"/>
        <w:spacing w:line="600" w:lineRule="exact"/>
        <w:ind w:firstLine="660"/>
        <w:rPr>
          <w:rFonts w:eastAsia="方正黑体简体"/>
          <w:b/>
          <w:bCs/>
          <w:color w:val="000000"/>
          <w:sz w:val="32"/>
          <w:szCs w:val="32"/>
        </w:rPr>
      </w:pPr>
      <w:r>
        <w:rPr>
          <w:rFonts w:hint="eastAsia" w:eastAsia="方正黑体简体" w:cs="方正黑体简体"/>
          <w:b/>
          <w:bCs/>
          <w:color w:val="000000"/>
          <w:sz w:val="32"/>
          <w:szCs w:val="32"/>
        </w:rPr>
        <w:t>四、破格申报条件与政策倾斜</w:t>
      </w:r>
    </w:p>
    <w:p>
      <w:pPr>
        <w:snapToGrid w:val="0"/>
        <w:spacing w:line="600" w:lineRule="exact"/>
        <w:ind w:firstLine="660"/>
        <w:rPr>
          <w:rFonts w:eastAsia="方正仿宋简体"/>
          <w:b/>
          <w:bCs/>
          <w:color w:val="000000"/>
          <w:sz w:val="32"/>
          <w:szCs w:val="32"/>
        </w:rPr>
      </w:pPr>
      <w:r>
        <w:rPr>
          <w:rFonts w:hint="eastAsia" w:eastAsia="方正仿宋简体" w:cs="方正仿宋简体"/>
          <w:b/>
          <w:bCs/>
          <w:color w:val="000000"/>
          <w:sz w:val="32"/>
          <w:szCs w:val="32"/>
        </w:rPr>
        <w:t>（一）破格条件</w:t>
      </w:r>
    </w:p>
    <w:p>
      <w:pPr>
        <w:pStyle w:val="7"/>
        <w:spacing w:beforeAutospacing="0" w:afterAutospacing="0" w:line="600" w:lineRule="exact"/>
        <w:ind w:firstLine="643" w:firstLineChars="200"/>
        <w:jc w:val="both"/>
        <w:rPr>
          <w:rFonts w:eastAsia="方正仿宋简体"/>
          <w:b/>
          <w:bCs/>
          <w:color w:val="000000"/>
          <w:sz w:val="32"/>
          <w:szCs w:val="32"/>
        </w:rPr>
      </w:pPr>
      <w:r>
        <w:rPr>
          <w:rFonts w:eastAsia="方正仿宋简体"/>
          <w:b/>
          <w:bCs/>
          <w:color w:val="000000"/>
          <w:sz w:val="32"/>
          <w:szCs w:val="32"/>
        </w:rPr>
        <w:t xml:space="preserve">1. </w:t>
      </w:r>
      <w:r>
        <w:rPr>
          <w:rFonts w:hint="eastAsia" w:eastAsia="方正仿宋简体" w:cs="方正仿宋简体"/>
          <w:b/>
          <w:bCs/>
          <w:color w:val="000000"/>
          <w:sz w:val="32"/>
          <w:szCs w:val="32"/>
        </w:rPr>
        <w:t>副高级职称评审破格条件：确有真才实学、成绩显著、贡献突出，且任现职期间具备下列条件之一者，可不受学历、资历、层级限制，破格申报评审。一是获得省（部）级科学技术奖二等奖以上奖项。二是作为主研人员，获得本专业农业技术方面发明专利</w:t>
      </w:r>
      <w:r>
        <w:rPr>
          <w:rFonts w:eastAsia="方正仿宋简体"/>
          <w:b/>
          <w:bCs/>
          <w:color w:val="000000"/>
          <w:sz w:val="32"/>
          <w:szCs w:val="32"/>
        </w:rPr>
        <w:t>2</w:t>
      </w:r>
      <w:r>
        <w:rPr>
          <w:rFonts w:hint="eastAsia" w:eastAsia="方正仿宋简体" w:cs="方正仿宋简体"/>
          <w:b/>
          <w:bCs/>
          <w:color w:val="000000"/>
          <w:sz w:val="32"/>
          <w:szCs w:val="32"/>
        </w:rPr>
        <w:t>项以上，并经推广应用取得显著经济、社会效益。</w:t>
      </w:r>
    </w:p>
    <w:p>
      <w:pPr>
        <w:pStyle w:val="7"/>
        <w:spacing w:beforeAutospacing="0" w:afterAutospacing="0" w:line="600" w:lineRule="exact"/>
        <w:ind w:firstLine="643" w:firstLineChars="200"/>
        <w:jc w:val="both"/>
        <w:rPr>
          <w:rFonts w:eastAsia="方正仿宋简体"/>
          <w:b/>
          <w:bCs/>
          <w:color w:val="000000"/>
          <w:sz w:val="32"/>
          <w:szCs w:val="32"/>
        </w:rPr>
      </w:pPr>
      <w:r>
        <w:rPr>
          <w:rFonts w:eastAsia="方正仿宋简体"/>
          <w:b/>
          <w:bCs/>
          <w:color w:val="000000"/>
          <w:sz w:val="32"/>
          <w:szCs w:val="32"/>
        </w:rPr>
        <w:t xml:space="preserve">2. </w:t>
      </w:r>
      <w:r>
        <w:rPr>
          <w:rFonts w:hint="eastAsia" w:eastAsia="方正仿宋简体" w:cs="方正仿宋简体"/>
          <w:b/>
          <w:bCs/>
          <w:color w:val="000000"/>
          <w:sz w:val="32"/>
          <w:szCs w:val="32"/>
        </w:rPr>
        <w:t>中级职称评审破格条件：从事农业专业技术工作，确有真才实学、成绩显著、贡献突出，且任现职期间具备下列条件之一者，可不受学历、资历、层级限制，破格申报评审。一是获得省（部）级科学技术奖三等奖以上奖项。二是作为主研人员，获得本专业农业技术方面发明专利</w:t>
      </w:r>
      <w:r>
        <w:rPr>
          <w:rFonts w:eastAsia="方正仿宋简体"/>
          <w:b/>
          <w:bCs/>
          <w:color w:val="000000"/>
          <w:sz w:val="32"/>
          <w:szCs w:val="32"/>
        </w:rPr>
        <w:t>1</w:t>
      </w:r>
      <w:r>
        <w:rPr>
          <w:rFonts w:hint="eastAsia" w:eastAsia="方正仿宋简体" w:cs="方正仿宋简体"/>
          <w:b/>
          <w:bCs/>
          <w:color w:val="000000"/>
          <w:sz w:val="32"/>
          <w:szCs w:val="32"/>
        </w:rPr>
        <w:t>项以上，并经推广应用取得显著经济、社会效益。</w:t>
      </w:r>
    </w:p>
    <w:p>
      <w:pPr>
        <w:snapToGrid w:val="0"/>
        <w:spacing w:line="600" w:lineRule="exact"/>
        <w:ind w:firstLine="660"/>
        <w:rPr>
          <w:rFonts w:eastAsia="方正仿宋简体"/>
          <w:b/>
          <w:bCs/>
          <w:color w:val="000000"/>
          <w:sz w:val="32"/>
          <w:szCs w:val="32"/>
        </w:rPr>
      </w:pPr>
      <w:r>
        <w:rPr>
          <w:rFonts w:hint="eastAsia" w:eastAsia="方正仿宋简体" w:cs="方正仿宋简体"/>
          <w:b/>
          <w:bCs/>
          <w:color w:val="000000"/>
          <w:sz w:val="32"/>
          <w:szCs w:val="32"/>
        </w:rPr>
        <w:t>（二）任现职期间，符合以下条件之一的，且年度考核均为合格以上的专业技术人才，可提前申报：</w:t>
      </w:r>
    </w:p>
    <w:p>
      <w:pPr>
        <w:pStyle w:val="7"/>
        <w:spacing w:beforeAutospacing="0" w:afterAutospacing="0" w:line="600" w:lineRule="exact"/>
        <w:ind w:firstLine="643" w:firstLineChars="200"/>
        <w:jc w:val="both"/>
        <w:rPr>
          <w:rFonts w:eastAsia="方正仿宋简体"/>
          <w:b/>
          <w:bCs/>
          <w:color w:val="000000"/>
          <w:kern w:val="2"/>
          <w:sz w:val="32"/>
          <w:szCs w:val="32"/>
        </w:rPr>
      </w:pPr>
      <w:r>
        <w:rPr>
          <w:rFonts w:eastAsia="方正仿宋简体"/>
          <w:b/>
          <w:bCs/>
          <w:color w:val="000000"/>
          <w:kern w:val="2"/>
          <w:sz w:val="32"/>
          <w:szCs w:val="32"/>
        </w:rPr>
        <w:t xml:space="preserve">1. </w:t>
      </w:r>
      <w:r>
        <w:rPr>
          <w:rFonts w:hint="eastAsia" w:eastAsia="方正仿宋简体" w:cs="方正仿宋简体"/>
          <w:b/>
          <w:bCs/>
          <w:color w:val="000000"/>
          <w:kern w:val="2"/>
          <w:sz w:val="32"/>
          <w:szCs w:val="32"/>
        </w:rPr>
        <w:t>参加援藏援彝服务期满</w:t>
      </w:r>
      <w:r>
        <w:rPr>
          <w:rFonts w:eastAsia="方正仿宋简体"/>
          <w:b/>
          <w:bCs/>
          <w:color w:val="000000"/>
          <w:kern w:val="2"/>
          <w:sz w:val="32"/>
          <w:szCs w:val="32"/>
        </w:rPr>
        <w:t>1</w:t>
      </w:r>
      <w:r>
        <w:rPr>
          <w:rFonts w:hint="eastAsia" w:eastAsia="方正仿宋简体" w:cs="方正仿宋简体"/>
          <w:b/>
          <w:bCs/>
          <w:color w:val="000000"/>
          <w:kern w:val="2"/>
          <w:sz w:val="32"/>
          <w:szCs w:val="32"/>
        </w:rPr>
        <w:t>年及以上，可提前</w:t>
      </w:r>
      <w:r>
        <w:rPr>
          <w:rFonts w:eastAsia="方正仿宋简体"/>
          <w:b/>
          <w:bCs/>
          <w:color w:val="000000"/>
          <w:kern w:val="2"/>
          <w:sz w:val="32"/>
          <w:szCs w:val="32"/>
        </w:rPr>
        <w:t>1</w:t>
      </w:r>
      <w:r>
        <w:rPr>
          <w:rFonts w:hint="eastAsia" w:eastAsia="方正仿宋简体" w:cs="方正仿宋简体"/>
          <w:b/>
          <w:bCs/>
          <w:color w:val="000000"/>
          <w:kern w:val="2"/>
          <w:sz w:val="32"/>
          <w:szCs w:val="32"/>
        </w:rPr>
        <w:t>年申报高一级职称。</w:t>
      </w:r>
    </w:p>
    <w:p>
      <w:pPr>
        <w:pStyle w:val="7"/>
        <w:spacing w:beforeAutospacing="0" w:afterAutospacing="0" w:line="600" w:lineRule="exact"/>
        <w:ind w:firstLine="643" w:firstLineChars="200"/>
        <w:jc w:val="both"/>
        <w:rPr>
          <w:rFonts w:eastAsia="方正仿宋简体"/>
          <w:b/>
          <w:bCs/>
          <w:color w:val="000000"/>
          <w:kern w:val="2"/>
          <w:sz w:val="32"/>
          <w:szCs w:val="32"/>
        </w:rPr>
      </w:pPr>
      <w:r>
        <w:rPr>
          <w:rFonts w:eastAsia="方正仿宋简体"/>
          <w:b/>
          <w:bCs/>
          <w:color w:val="000000"/>
          <w:kern w:val="2"/>
          <w:sz w:val="32"/>
          <w:szCs w:val="32"/>
        </w:rPr>
        <w:t xml:space="preserve">2. </w:t>
      </w:r>
      <w:r>
        <w:rPr>
          <w:rFonts w:hint="eastAsia" w:eastAsia="方正仿宋简体" w:cs="方正仿宋简体"/>
          <w:b/>
          <w:bCs/>
          <w:color w:val="000000"/>
          <w:kern w:val="2"/>
          <w:sz w:val="32"/>
          <w:szCs w:val="32"/>
        </w:rPr>
        <w:t>“四大片区”外的农业专业技术人员，任现职务期间到“四大片区”服务满</w:t>
      </w:r>
      <w:r>
        <w:rPr>
          <w:rFonts w:eastAsia="方正仿宋简体"/>
          <w:b/>
          <w:bCs/>
          <w:color w:val="000000"/>
          <w:kern w:val="2"/>
          <w:sz w:val="32"/>
          <w:szCs w:val="32"/>
        </w:rPr>
        <w:t>1</w:t>
      </w:r>
      <w:r>
        <w:rPr>
          <w:rFonts w:hint="eastAsia" w:eastAsia="方正仿宋简体" w:cs="方正仿宋简体"/>
          <w:b/>
          <w:bCs/>
          <w:color w:val="000000"/>
          <w:kern w:val="2"/>
          <w:sz w:val="32"/>
          <w:szCs w:val="32"/>
        </w:rPr>
        <w:t>年，或与“四大片区”企事业单位建立</w:t>
      </w:r>
      <w:r>
        <w:rPr>
          <w:rFonts w:eastAsia="方正仿宋简体"/>
          <w:b/>
          <w:bCs/>
          <w:color w:val="000000"/>
          <w:kern w:val="2"/>
          <w:sz w:val="32"/>
          <w:szCs w:val="32"/>
        </w:rPr>
        <w:t>3</w:t>
      </w:r>
      <w:r>
        <w:rPr>
          <w:rFonts w:hint="eastAsia" w:eastAsia="方正仿宋简体" w:cs="方正仿宋简体"/>
          <w:b/>
          <w:bCs/>
          <w:color w:val="000000"/>
          <w:kern w:val="2"/>
          <w:sz w:val="32"/>
          <w:szCs w:val="32"/>
        </w:rPr>
        <w:t>年及以上支援服务关系，或参加精准脱贫、乡村振兴工作成效显著被省级部门及以上表彰表扬为优秀的，可提前</w:t>
      </w:r>
      <w:r>
        <w:rPr>
          <w:rFonts w:eastAsia="方正仿宋简体"/>
          <w:b/>
          <w:bCs/>
          <w:color w:val="000000"/>
          <w:kern w:val="2"/>
          <w:sz w:val="32"/>
          <w:szCs w:val="32"/>
        </w:rPr>
        <w:t>1</w:t>
      </w:r>
      <w:r>
        <w:rPr>
          <w:rFonts w:hint="eastAsia" w:eastAsia="方正仿宋简体" w:cs="方正仿宋简体"/>
          <w:b/>
          <w:bCs/>
          <w:color w:val="000000"/>
          <w:kern w:val="2"/>
          <w:sz w:val="32"/>
          <w:szCs w:val="32"/>
        </w:rPr>
        <w:t>年申报高一级职称。</w:t>
      </w:r>
    </w:p>
    <w:p>
      <w:pPr>
        <w:pStyle w:val="7"/>
        <w:spacing w:beforeAutospacing="0" w:afterAutospacing="0" w:line="600" w:lineRule="exact"/>
        <w:ind w:firstLine="643" w:firstLineChars="200"/>
        <w:jc w:val="both"/>
        <w:rPr>
          <w:rFonts w:eastAsia="方正仿宋简体"/>
          <w:b/>
          <w:bCs/>
          <w:color w:val="000000"/>
          <w:kern w:val="2"/>
          <w:sz w:val="32"/>
          <w:szCs w:val="32"/>
        </w:rPr>
      </w:pPr>
      <w:r>
        <w:rPr>
          <w:rFonts w:eastAsia="方正仿宋简体"/>
          <w:b/>
          <w:bCs/>
          <w:color w:val="000000"/>
          <w:kern w:val="2"/>
          <w:sz w:val="32"/>
          <w:szCs w:val="32"/>
        </w:rPr>
        <w:t xml:space="preserve">3. </w:t>
      </w:r>
      <w:r>
        <w:rPr>
          <w:rFonts w:hint="eastAsia" w:eastAsia="方正仿宋简体" w:cs="方正仿宋简体"/>
          <w:b/>
          <w:bCs/>
          <w:color w:val="000000"/>
          <w:kern w:val="2"/>
          <w:sz w:val="32"/>
          <w:szCs w:val="32"/>
        </w:rPr>
        <w:t>综合帮扶凉山脱贫攻坚工作队专业技术人员，帮扶期满</w:t>
      </w:r>
      <w:r>
        <w:rPr>
          <w:rFonts w:eastAsia="方正仿宋简体"/>
          <w:b/>
          <w:bCs/>
          <w:color w:val="000000"/>
          <w:kern w:val="2"/>
          <w:sz w:val="32"/>
          <w:szCs w:val="32"/>
        </w:rPr>
        <w:t>1</w:t>
      </w:r>
      <w:r>
        <w:rPr>
          <w:rFonts w:hint="eastAsia" w:eastAsia="方正仿宋简体" w:cs="方正仿宋简体"/>
          <w:b/>
          <w:bCs/>
          <w:color w:val="000000"/>
          <w:kern w:val="2"/>
          <w:sz w:val="32"/>
          <w:szCs w:val="32"/>
        </w:rPr>
        <w:t>年的，可提前</w:t>
      </w:r>
      <w:r>
        <w:rPr>
          <w:rFonts w:eastAsia="方正仿宋简体"/>
          <w:b/>
          <w:bCs/>
          <w:color w:val="000000"/>
          <w:kern w:val="2"/>
          <w:sz w:val="32"/>
          <w:szCs w:val="32"/>
        </w:rPr>
        <w:t>1</w:t>
      </w:r>
      <w:r>
        <w:rPr>
          <w:rFonts w:hint="eastAsia" w:eastAsia="方正仿宋简体" w:cs="方正仿宋简体"/>
          <w:b/>
          <w:bCs/>
          <w:color w:val="000000"/>
          <w:kern w:val="2"/>
          <w:sz w:val="32"/>
          <w:szCs w:val="32"/>
        </w:rPr>
        <w:t>年申报高一级职称；</w:t>
      </w:r>
      <w:r>
        <w:rPr>
          <w:rFonts w:eastAsia="方正仿宋简体"/>
          <w:b/>
          <w:bCs/>
          <w:color w:val="000000"/>
          <w:kern w:val="2"/>
          <w:sz w:val="32"/>
          <w:szCs w:val="32"/>
        </w:rPr>
        <w:t>3</w:t>
      </w:r>
      <w:r>
        <w:rPr>
          <w:rFonts w:hint="eastAsia" w:eastAsia="方正仿宋简体" w:cs="方正仿宋简体"/>
          <w:b/>
          <w:bCs/>
          <w:color w:val="000000"/>
          <w:kern w:val="2"/>
          <w:sz w:val="32"/>
          <w:szCs w:val="32"/>
        </w:rPr>
        <w:t>年帮扶期满，可提前</w:t>
      </w:r>
      <w:r>
        <w:rPr>
          <w:rFonts w:eastAsia="方正仿宋简体"/>
          <w:b/>
          <w:bCs/>
          <w:color w:val="000000"/>
          <w:kern w:val="2"/>
          <w:sz w:val="32"/>
          <w:szCs w:val="32"/>
        </w:rPr>
        <w:t>2</w:t>
      </w:r>
      <w:r>
        <w:rPr>
          <w:rFonts w:hint="eastAsia" w:eastAsia="方正仿宋简体" w:cs="方正仿宋简体"/>
          <w:b/>
          <w:bCs/>
          <w:color w:val="000000"/>
          <w:kern w:val="2"/>
          <w:sz w:val="32"/>
          <w:szCs w:val="32"/>
        </w:rPr>
        <w:t>年申报高一级职称。</w:t>
      </w:r>
    </w:p>
    <w:p>
      <w:pPr>
        <w:pStyle w:val="7"/>
        <w:spacing w:beforeAutospacing="0" w:afterAutospacing="0" w:line="600" w:lineRule="exact"/>
        <w:ind w:firstLine="643" w:firstLineChars="200"/>
        <w:jc w:val="both"/>
        <w:rPr>
          <w:rFonts w:eastAsia="方正仿宋简体"/>
          <w:b/>
          <w:bCs/>
          <w:kern w:val="2"/>
          <w:sz w:val="32"/>
          <w:szCs w:val="32"/>
        </w:rPr>
      </w:pPr>
      <w:r>
        <w:rPr>
          <w:rFonts w:eastAsia="方正仿宋简体"/>
          <w:b/>
          <w:bCs/>
          <w:kern w:val="2"/>
          <w:sz w:val="32"/>
          <w:szCs w:val="32"/>
        </w:rPr>
        <w:t xml:space="preserve">4. </w:t>
      </w:r>
      <w:r>
        <w:rPr>
          <w:rFonts w:hint="eastAsia" w:eastAsia="方正仿宋简体" w:cs="方正仿宋简体"/>
          <w:b/>
          <w:bCs/>
          <w:kern w:val="2"/>
          <w:sz w:val="32"/>
          <w:szCs w:val="32"/>
        </w:rPr>
        <w:t>对在民族地区、艰苦边远地区和脱贫县连续工作</w:t>
      </w:r>
      <w:r>
        <w:rPr>
          <w:rFonts w:eastAsia="方正仿宋简体"/>
          <w:b/>
          <w:bCs/>
          <w:kern w:val="2"/>
          <w:sz w:val="32"/>
          <w:szCs w:val="32"/>
        </w:rPr>
        <w:t>4</w:t>
      </w:r>
      <w:r>
        <w:rPr>
          <w:rFonts w:hint="eastAsia" w:eastAsia="方正仿宋简体" w:cs="方正仿宋简体"/>
          <w:b/>
          <w:bCs/>
          <w:kern w:val="2"/>
          <w:sz w:val="32"/>
          <w:szCs w:val="32"/>
        </w:rPr>
        <w:t>年以上且考核合格的，在申报中级、高级职称资格时，其任职年限可放宽</w:t>
      </w:r>
      <w:r>
        <w:rPr>
          <w:rFonts w:eastAsia="方正仿宋简体"/>
          <w:b/>
          <w:bCs/>
          <w:kern w:val="2"/>
          <w:sz w:val="32"/>
          <w:szCs w:val="32"/>
        </w:rPr>
        <w:t>1</w:t>
      </w:r>
      <w:r>
        <w:rPr>
          <w:rFonts w:hint="eastAsia" w:eastAsia="方正仿宋简体" w:cs="方正仿宋简体"/>
          <w:b/>
          <w:bCs/>
          <w:kern w:val="2"/>
          <w:sz w:val="32"/>
          <w:szCs w:val="32"/>
        </w:rPr>
        <w:t>年。</w:t>
      </w:r>
    </w:p>
    <w:p>
      <w:pPr>
        <w:pStyle w:val="7"/>
        <w:spacing w:beforeAutospacing="0" w:afterAutospacing="0" w:line="600" w:lineRule="exact"/>
        <w:ind w:firstLine="643" w:firstLineChars="200"/>
        <w:jc w:val="both"/>
        <w:rPr>
          <w:rFonts w:eastAsia="方正仿宋简体"/>
          <w:b/>
          <w:bCs/>
          <w:color w:val="000000"/>
          <w:kern w:val="2"/>
          <w:sz w:val="32"/>
          <w:szCs w:val="32"/>
        </w:rPr>
      </w:pPr>
      <w:r>
        <w:rPr>
          <w:rFonts w:hint="eastAsia" w:eastAsia="方正仿宋简体" w:cs="方正仿宋简体"/>
          <w:b/>
          <w:bCs/>
          <w:color w:val="000000"/>
          <w:kern w:val="2"/>
          <w:sz w:val="32"/>
          <w:szCs w:val="32"/>
        </w:rPr>
        <w:t>同时符合两项以上条件的，提前申报年限不能累计计算。</w:t>
      </w:r>
    </w:p>
    <w:p>
      <w:pPr>
        <w:pStyle w:val="7"/>
        <w:spacing w:beforeAutospacing="0" w:afterAutospacing="0" w:line="600" w:lineRule="exact"/>
        <w:ind w:firstLine="643" w:firstLineChars="200"/>
        <w:jc w:val="both"/>
        <w:rPr>
          <w:rFonts w:eastAsia="方正仿宋简体"/>
          <w:b/>
          <w:bCs/>
          <w:color w:val="000000"/>
          <w:sz w:val="32"/>
          <w:szCs w:val="32"/>
        </w:rPr>
      </w:pPr>
      <w:r>
        <w:rPr>
          <w:rFonts w:hint="eastAsia" w:eastAsia="方正仿宋简体" w:cs="方正仿宋简体"/>
          <w:b/>
          <w:bCs/>
          <w:color w:val="000000"/>
          <w:kern w:val="2"/>
          <w:sz w:val="32"/>
          <w:szCs w:val="32"/>
        </w:rPr>
        <w:t>（三）</w:t>
      </w:r>
      <w:r>
        <w:rPr>
          <w:rFonts w:eastAsia="方正仿宋简体"/>
          <w:b/>
          <w:bCs/>
          <w:color w:val="000000"/>
          <w:kern w:val="2"/>
          <w:sz w:val="32"/>
          <w:szCs w:val="32"/>
        </w:rPr>
        <w:t xml:space="preserve"> </w:t>
      </w:r>
      <w:r>
        <w:rPr>
          <w:rFonts w:hint="eastAsia" w:eastAsia="方正仿宋简体" w:cs="方正仿宋简体"/>
          <w:b/>
          <w:bCs/>
          <w:color w:val="000000"/>
          <w:kern w:val="2"/>
          <w:sz w:val="32"/>
          <w:szCs w:val="32"/>
        </w:rPr>
        <w:t>在基层工作累计满</w:t>
      </w:r>
      <w:r>
        <w:rPr>
          <w:rFonts w:eastAsia="方正仿宋简体"/>
          <w:b/>
          <w:bCs/>
          <w:color w:val="000000"/>
          <w:kern w:val="2"/>
          <w:sz w:val="32"/>
          <w:szCs w:val="32"/>
        </w:rPr>
        <w:t>15</w:t>
      </w:r>
      <w:r>
        <w:rPr>
          <w:rFonts w:hint="eastAsia" w:eastAsia="方正仿宋简体" w:cs="方正仿宋简体"/>
          <w:b/>
          <w:bCs/>
          <w:color w:val="000000"/>
          <w:kern w:val="2"/>
          <w:sz w:val="32"/>
          <w:szCs w:val="32"/>
        </w:rPr>
        <w:t>年且年度考核均为合格以上的专业技术人才，可降低一个学历等次申报评审中级职称。在基层工作累计满</w:t>
      </w:r>
      <w:r>
        <w:rPr>
          <w:rFonts w:eastAsia="方正仿宋简体"/>
          <w:b/>
          <w:bCs/>
          <w:color w:val="000000"/>
          <w:kern w:val="2"/>
          <w:sz w:val="32"/>
          <w:szCs w:val="32"/>
        </w:rPr>
        <w:t>25</w:t>
      </w:r>
      <w:r>
        <w:rPr>
          <w:rFonts w:hint="eastAsia" w:eastAsia="方正仿宋简体" w:cs="方正仿宋简体"/>
          <w:b/>
          <w:bCs/>
          <w:color w:val="000000"/>
          <w:kern w:val="2"/>
          <w:sz w:val="32"/>
          <w:szCs w:val="32"/>
        </w:rPr>
        <w:t>年且年度考核均为合格以上的专业技术人才，可降低一个学历等次申报评审高级职称。</w:t>
      </w:r>
    </w:p>
    <w:p>
      <w:pPr>
        <w:spacing w:line="600" w:lineRule="exact"/>
        <w:ind w:firstLine="632"/>
        <w:rPr>
          <w:rFonts w:eastAsia="方正仿宋简体"/>
          <w:b/>
          <w:bCs/>
          <w:color w:val="000000"/>
          <w:sz w:val="32"/>
          <w:szCs w:val="32"/>
        </w:rPr>
      </w:pPr>
      <w:r>
        <w:rPr>
          <w:rFonts w:hint="eastAsia" w:eastAsia="方正仿宋简体" w:cs="方正仿宋简体"/>
          <w:b/>
          <w:bCs/>
          <w:color w:val="000000"/>
          <w:sz w:val="32"/>
          <w:szCs w:val="32"/>
        </w:rPr>
        <w:t>（四）国家和我省有其他相关职称申报评审破格规定的，从其规定。</w:t>
      </w:r>
    </w:p>
    <w:p>
      <w:pPr>
        <w:snapToGrid w:val="0"/>
        <w:spacing w:line="600" w:lineRule="exact"/>
        <w:ind w:firstLine="630" w:firstLineChars="196"/>
        <w:rPr>
          <w:rFonts w:eastAsia="方正黑体简体"/>
          <w:b/>
          <w:bCs/>
          <w:color w:val="000000"/>
          <w:sz w:val="32"/>
          <w:szCs w:val="32"/>
        </w:rPr>
      </w:pPr>
      <w:r>
        <w:rPr>
          <w:rFonts w:hint="eastAsia" w:eastAsia="方正黑体简体" w:cs="方正黑体简体"/>
          <w:b/>
          <w:bCs/>
          <w:color w:val="000000"/>
          <w:sz w:val="32"/>
          <w:szCs w:val="32"/>
        </w:rPr>
        <w:t>五、申报材料的要求</w:t>
      </w:r>
    </w:p>
    <w:p>
      <w:pPr>
        <w:snapToGrid w:val="0"/>
        <w:spacing w:line="600" w:lineRule="exact"/>
        <w:ind w:firstLine="643" w:firstLineChars="200"/>
        <w:rPr>
          <w:rFonts w:eastAsia="方正楷体简体"/>
          <w:b/>
          <w:bCs/>
          <w:color w:val="000000"/>
          <w:sz w:val="32"/>
          <w:szCs w:val="32"/>
        </w:rPr>
      </w:pPr>
      <w:r>
        <w:rPr>
          <w:rFonts w:hint="eastAsia" w:eastAsia="方正楷体简体" w:cs="方正楷体简体"/>
          <w:b/>
          <w:bCs/>
          <w:color w:val="000000"/>
          <w:sz w:val="32"/>
          <w:szCs w:val="32"/>
        </w:rPr>
        <w:t>（一）需要提交的材料</w:t>
      </w:r>
    </w:p>
    <w:p>
      <w:pPr>
        <w:snapToGrid w:val="0"/>
        <w:spacing w:line="600" w:lineRule="exact"/>
        <w:ind w:firstLine="660"/>
        <w:rPr>
          <w:rFonts w:eastAsia="方正仿宋简体"/>
          <w:b/>
          <w:bCs/>
          <w:color w:val="000000"/>
          <w:sz w:val="32"/>
          <w:szCs w:val="32"/>
        </w:rPr>
      </w:pPr>
      <w:r>
        <w:rPr>
          <w:rFonts w:eastAsia="方正仿宋简体"/>
          <w:b/>
          <w:bCs/>
          <w:color w:val="000000"/>
          <w:sz w:val="32"/>
          <w:szCs w:val="32"/>
        </w:rPr>
        <w:t xml:space="preserve">1. </w:t>
      </w:r>
      <w:r>
        <w:rPr>
          <w:rFonts w:hint="eastAsia" w:eastAsia="方正仿宋简体" w:cs="方正仿宋简体"/>
          <w:b/>
          <w:bCs/>
          <w:color w:val="000000"/>
          <w:sz w:val="32"/>
          <w:szCs w:val="32"/>
        </w:rPr>
        <w:t>《专业技术职务任职资格评审表》</w:t>
      </w:r>
      <w:r>
        <w:rPr>
          <w:rFonts w:eastAsia="方正仿宋简体"/>
          <w:b/>
          <w:bCs/>
          <w:color w:val="000000"/>
          <w:sz w:val="32"/>
          <w:szCs w:val="32"/>
        </w:rPr>
        <w:t>1</w:t>
      </w:r>
      <w:r>
        <w:rPr>
          <w:rFonts w:hint="eastAsia" w:eastAsia="方正仿宋简体" w:cs="方正仿宋简体"/>
          <w:b/>
          <w:bCs/>
          <w:color w:val="000000"/>
          <w:sz w:val="32"/>
          <w:szCs w:val="32"/>
        </w:rPr>
        <w:t>份（含职称申报诚信承诺及公示证明），同时提供电子文档；</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2. </w:t>
      </w:r>
      <w:r>
        <w:rPr>
          <w:rFonts w:hint="eastAsia" w:eastAsia="方正仿宋简体" w:cs="方正仿宋简体"/>
          <w:b/>
          <w:bCs/>
          <w:color w:val="000000"/>
          <w:sz w:val="32"/>
          <w:szCs w:val="32"/>
        </w:rPr>
        <w:t>《申报评审农业系列职称评审人员一览表》（以下简称《一览表》）</w:t>
      </w:r>
      <w:r>
        <w:rPr>
          <w:rFonts w:eastAsia="方正仿宋简体"/>
          <w:b/>
          <w:bCs/>
          <w:color w:val="000000"/>
          <w:sz w:val="32"/>
          <w:szCs w:val="32"/>
        </w:rPr>
        <w:t>1</w:t>
      </w:r>
      <w:r>
        <w:rPr>
          <w:rFonts w:hint="eastAsia" w:eastAsia="方正仿宋简体" w:cs="方正仿宋简体"/>
          <w:b/>
          <w:bCs/>
          <w:color w:val="000000"/>
          <w:sz w:val="32"/>
          <w:szCs w:val="32"/>
        </w:rPr>
        <w:t>份，同时提供电子文档；</w:t>
      </w:r>
      <w:r>
        <w:rPr>
          <w:rFonts w:eastAsia="方正仿宋简体"/>
          <w:b/>
          <w:bCs/>
          <w:color w:val="000000"/>
          <w:sz w:val="32"/>
          <w:szCs w:val="32"/>
        </w:rPr>
        <w:t xml:space="preserve"> </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3. </w:t>
      </w:r>
      <w:r>
        <w:rPr>
          <w:rFonts w:hint="eastAsia" w:eastAsia="方正仿宋简体" w:cs="方正仿宋简体"/>
          <w:b/>
          <w:bCs/>
          <w:color w:val="000000"/>
          <w:sz w:val="32"/>
          <w:szCs w:val="32"/>
        </w:rPr>
        <w:t>《申报评审农业系列职称评审人员情况简表》（以下简称《人员情况简表》）</w:t>
      </w:r>
      <w:r>
        <w:rPr>
          <w:rFonts w:eastAsia="方正仿宋简体"/>
          <w:b/>
          <w:bCs/>
          <w:color w:val="000000"/>
          <w:sz w:val="32"/>
          <w:szCs w:val="32"/>
        </w:rPr>
        <w:t>1</w:t>
      </w:r>
      <w:r>
        <w:rPr>
          <w:rFonts w:hint="eastAsia" w:eastAsia="方正仿宋简体" w:cs="方正仿宋简体"/>
          <w:b/>
          <w:bCs/>
          <w:color w:val="000000"/>
          <w:sz w:val="32"/>
          <w:szCs w:val="32"/>
        </w:rPr>
        <w:t>份，同时提供电子文档；</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4. </w:t>
      </w:r>
      <w:r>
        <w:rPr>
          <w:rFonts w:hint="eastAsia" w:eastAsia="方正仿宋简体" w:cs="方正仿宋简体"/>
          <w:b/>
          <w:bCs/>
          <w:color w:val="000000"/>
          <w:sz w:val="32"/>
          <w:szCs w:val="32"/>
        </w:rPr>
        <w:t>单位综合推荐意见（内容包括申报人的基本情况、职业道德表现、专业学识水平、主要业绩贡献及单位考核测评意见等）</w:t>
      </w:r>
      <w:r>
        <w:rPr>
          <w:rFonts w:eastAsia="方正仿宋简体"/>
          <w:b/>
          <w:bCs/>
          <w:color w:val="000000"/>
          <w:sz w:val="32"/>
          <w:szCs w:val="32"/>
        </w:rPr>
        <w:t>1</w:t>
      </w:r>
      <w:r>
        <w:rPr>
          <w:rFonts w:hint="eastAsia" w:eastAsia="方正仿宋简体" w:cs="方正仿宋简体"/>
          <w:b/>
          <w:bCs/>
          <w:color w:val="000000"/>
          <w:sz w:val="32"/>
          <w:szCs w:val="32"/>
        </w:rPr>
        <w:t>份，同时提供电子文档；</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5. </w:t>
      </w:r>
      <w:r>
        <w:rPr>
          <w:rFonts w:hint="eastAsia" w:eastAsia="方正仿宋简体" w:cs="方正仿宋简体"/>
          <w:b/>
          <w:bCs/>
          <w:color w:val="000000"/>
          <w:sz w:val="32"/>
          <w:szCs w:val="32"/>
        </w:rPr>
        <w:t>任现职以来业务工作总结</w:t>
      </w:r>
      <w:r>
        <w:rPr>
          <w:rFonts w:eastAsia="方正仿宋简体"/>
          <w:b/>
          <w:bCs/>
          <w:color w:val="000000"/>
          <w:sz w:val="32"/>
          <w:szCs w:val="32"/>
        </w:rPr>
        <w:t>1</w:t>
      </w:r>
      <w:r>
        <w:rPr>
          <w:rFonts w:hint="eastAsia" w:eastAsia="方正仿宋简体" w:cs="方正仿宋简体"/>
          <w:b/>
          <w:bCs/>
          <w:color w:val="000000"/>
          <w:sz w:val="32"/>
          <w:szCs w:val="32"/>
        </w:rPr>
        <w:t>份，同时提供电子文档；</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6. </w:t>
      </w:r>
      <w:r>
        <w:rPr>
          <w:rFonts w:hint="eastAsia" w:eastAsia="方正仿宋简体" w:cs="方正仿宋简体"/>
          <w:b/>
          <w:bCs/>
          <w:color w:val="000000"/>
          <w:sz w:val="32"/>
          <w:szCs w:val="32"/>
        </w:rPr>
        <w:t>提供学历和资历相应申报年限近年来的《专业技术人员年度考核表》复印件</w:t>
      </w:r>
      <w:r>
        <w:rPr>
          <w:rFonts w:eastAsia="方正仿宋简体"/>
          <w:b/>
          <w:bCs/>
          <w:color w:val="000000"/>
          <w:sz w:val="32"/>
          <w:szCs w:val="32"/>
        </w:rPr>
        <w:t>1</w:t>
      </w:r>
      <w:r>
        <w:rPr>
          <w:rFonts w:hint="eastAsia" w:eastAsia="方正仿宋简体" w:cs="方正仿宋简体"/>
          <w:b/>
          <w:bCs/>
          <w:color w:val="000000"/>
          <w:sz w:val="32"/>
          <w:szCs w:val="32"/>
        </w:rPr>
        <w:t>份。</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7. </w:t>
      </w:r>
      <w:r>
        <w:rPr>
          <w:rFonts w:hint="eastAsia" w:eastAsia="方正仿宋简体" w:cs="方正仿宋简体"/>
          <w:b/>
          <w:bCs/>
          <w:color w:val="000000"/>
          <w:sz w:val="32"/>
          <w:szCs w:val="32"/>
        </w:rPr>
        <w:t>资格证明材料复印件一套：（</w:t>
      </w:r>
      <w:r>
        <w:rPr>
          <w:rFonts w:eastAsia="方正仿宋简体"/>
          <w:b/>
          <w:bCs/>
          <w:color w:val="000000"/>
          <w:sz w:val="32"/>
          <w:szCs w:val="32"/>
        </w:rPr>
        <w:t>1</w:t>
      </w:r>
      <w:r>
        <w:rPr>
          <w:rFonts w:hint="eastAsia" w:eastAsia="方正仿宋简体" w:cs="方正仿宋简体"/>
          <w:b/>
          <w:bCs/>
          <w:color w:val="000000"/>
          <w:sz w:val="32"/>
          <w:szCs w:val="32"/>
        </w:rPr>
        <w:t>）学历学位证书复印件（无法提供学历学位证书的，可由所在单位人事部门通过“学信网”或“学位网”</w:t>
      </w:r>
      <w:r>
        <w:rPr>
          <w:rFonts w:eastAsia="方正仿宋简体"/>
          <w:b/>
          <w:bCs/>
          <w:color w:val="000000"/>
          <w:sz w:val="32"/>
          <w:szCs w:val="32"/>
        </w:rPr>
        <w:t xml:space="preserve"> </w:t>
      </w:r>
      <w:r>
        <w:rPr>
          <w:rFonts w:hint="eastAsia" w:eastAsia="方正仿宋简体" w:cs="方正仿宋简体"/>
          <w:b/>
          <w:bCs/>
          <w:color w:val="000000"/>
          <w:sz w:val="32"/>
          <w:szCs w:val="32"/>
        </w:rPr>
        <w:t>进行查验，并提供证明）；（</w:t>
      </w:r>
      <w:r>
        <w:rPr>
          <w:rFonts w:eastAsia="方正仿宋简体"/>
          <w:b/>
          <w:bCs/>
          <w:color w:val="000000"/>
          <w:sz w:val="32"/>
          <w:szCs w:val="32"/>
        </w:rPr>
        <w:t>2</w:t>
      </w:r>
      <w:r>
        <w:rPr>
          <w:rFonts w:hint="eastAsia" w:eastAsia="方正仿宋简体" w:cs="方正仿宋简体"/>
          <w:b/>
          <w:bCs/>
          <w:color w:val="000000"/>
          <w:sz w:val="32"/>
          <w:szCs w:val="32"/>
        </w:rPr>
        <w:t>）现任专业技术职务资格文件或证书。（</w:t>
      </w:r>
      <w:r>
        <w:rPr>
          <w:rFonts w:eastAsia="方正仿宋简体"/>
          <w:b/>
          <w:bCs/>
          <w:color w:val="000000"/>
          <w:sz w:val="32"/>
          <w:szCs w:val="32"/>
        </w:rPr>
        <w:t>3</w:t>
      </w:r>
      <w:r>
        <w:rPr>
          <w:rFonts w:hint="eastAsia" w:eastAsia="方正仿宋简体" w:cs="方正仿宋简体"/>
          <w:b/>
          <w:bCs/>
          <w:color w:val="000000"/>
          <w:sz w:val="32"/>
          <w:szCs w:val="32"/>
        </w:rPr>
        <w:t>）破格人员还需提供学历、资历破格相关证明材料。请将该</w:t>
      </w:r>
      <w:r>
        <w:rPr>
          <w:rFonts w:eastAsia="方正仿宋简体"/>
          <w:b/>
          <w:bCs/>
          <w:color w:val="000000"/>
          <w:sz w:val="32"/>
          <w:szCs w:val="32"/>
        </w:rPr>
        <w:t>2</w:t>
      </w:r>
      <w:r>
        <w:rPr>
          <w:rFonts w:hint="eastAsia" w:eastAsia="方正仿宋简体" w:cs="方正仿宋简体"/>
          <w:b/>
          <w:bCs/>
          <w:color w:val="000000"/>
          <w:sz w:val="32"/>
          <w:szCs w:val="32"/>
        </w:rPr>
        <w:t>项材料按以上顺序装订在《评审表》第</w:t>
      </w:r>
      <w:r>
        <w:rPr>
          <w:rFonts w:eastAsia="方正仿宋简体"/>
          <w:b/>
          <w:bCs/>
          <w:color w:val="000000"/>
          <w:sz w:val="32"/>
          <w:szCs w:val="32"/>
        </w:rPr>
        <w:t>8</w:t>
      </w:r>
      <w:r>
        <w:rPr>
          <w:rFonts w:hint="eastAsia" w:eastAsia="方正仿宋简体" w:cs="方正仿宋简体"/>
          <w:b/>
          <w:bCs/>
          <w:color w:val="000000"/>
          <w:sz w:val="32"/>
          <w:szCs w:val="32"/>
        </w:rPr>
        <w:t>页和第</w:t>
      </w:r>
      <w:r>
        <w:rPr>
          <w:rFonts w:eastAsia="方正仿宋简体"/>
          <w:b/>
          <w:bCs/>
          <w:color w:val="000000"/>
          <w:sz w:val="32"/>
          <w:szCs w:val="32"/>
        </w:rPr>
        <w:t>9</w:t>
      </w:r>
      <w:r>
        <w:rPr>
          <w:rFonts w:hint="eastAsia" w:eastAsia="方正仿宋简体" w:cs="方正仿宋简体"/>
          <w:b/>
          <w:bCs/>
          <w:color w:val="000000"/>
          <w:sz w:val="32"/>
          <w:szCs w:val="32"/>
        </w:rPr>
        <w:t>页之间。所有材料需由申报人档案管理部门确认，并在每页材料上注明是否属实并加盖单位公章。</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8. </w:t>
      </w:r>
      <w:r>
        <w:rPr>
          <w:rFonts w:hint="eastAsia" w:eastAsia="方正仿宋简体" w:cs="方正仿宋简体"/>
          <w:b/>
          <w:bCs/>
          <w:color w:val="000000"/>
          <w:sz w:val="32"/>
          <w:szCs w:val="32"/>
        </w:rPr>
        <w:t>继续教育证明材料复印件一套：按照《四川省专业技术人员继续教育条例》《专业技术人员继续教育规定》要求，近年参加继续教育学习合格证书或证明材料，以当地人社职改部门要求为准。</w:t>
      </w:r>
    </w:p>
    <w:p>
      <w:pPr>
        <w:snapToGrid w:val="0"/>
        <w:spacing w:line="600" w:lineRule="exact"/>
        <w:ind w:firstLine="643" w:firstLineChars="200"/>
        <w:rPr>
          <w:rFonts w:eastAsia="方正仿宋简体"/>
          <w:b/>
          <w:bCs/>
          <w:color w:val="000000"/>
          <w:spacing w:val="-6"/>
          <w:sz w:val="32"/>
          <w:szCs w:val="32"/>
        </w:rPr>
      </w:pPr>
      <w:r>
        <w:rPr>
          <w:rFonts w:eastAsia="方正仿宋简体"/>
          <w:b/>
          <w:bCs/>
          <w:color w:val="000000"/>
          <w:sz w:val="32"/>
          <w:szCs w:val="32"/>
        </w:rPr>
        <w:t xml:space="preserve">9. </w:t>
      </w:r>
      <w:r>
        <w:rPr>
          <w:rFonts w:hint="eastAsia" w:eastAsia="方正仿宋简体" w:cs="方正仿宋简体"/>
          <w:b/>
          <w:bCs/>
          <w:color w:val="000000"/>
          <w:sz w:val="32"/>
          <w:szCs w:val="32"/>
        </w:rPr>
        <w:t>反映本人专业技术能力水平和实际工作业绩贡献的证明</w:t>
      </w:r>
      <w:r>
        <w:rPr>
          <w:rFonts w:hint="eastAsia" w:eastAsia="方正仿宋简体" w:cs="方正仿宋简体"/>
          <w:b/>
          <w:bCs/>
          <w:color w:val="000000"/>
          <w:spacing w:val="-6"/>
          <w:sz w:val="32"/>
          <w:szCs w:val="32"/>
        </w:rPr>
        <w:t>材料一套（装订成册）。复印件均需注明是否属实并加盖单位公章。</w:t>
      </w:r>
    </w:p>
    <w:p>
      <w:pPr>
        <w:snapToGrid w:val="0"/>
        <w:spacing w:line="600" w:lineRule="exact"/>
        <w:ind w:firstLine="643" w:firstLineChars="200"/>
        <w:rPr>
          <w:rFonts w:eastAsia="方正楷体简体"/>
          <w:b/>
          <w:bCs/>
          <w:color w:val="000000"/>
          <w:sz w:val="32"/>
          <w:szCs w:val="32"/>
        </w:rPr>
      </w:pPr>
      <w:r>
        <w:rPr>
          <w:rFonts w:hint="eastAsia" w:eastAsia="方正楷体简体" w:cs="方正楷体简体"/>
          <w:b/>
          <w:bCs/>
          <w:color w:val="000000"/>
          <w:sz w:val="32"/>
          <w:szCs w:val="32"/>
        </w:rPr>
        <w:t>（二）材料报送要求</w:t>
      </w:r>
      <w:r>
        <w:rPr>
          <w:rFonts w:eastAsia="方正楷体简体"/>
          <w:b/>
          <w:bCs/>
          <w:color w:val="000000"/>
          <w:sz w:val="32"/>
          <w:szCs w:val="32"/>
        </w:rPr>
        <w:t xml:space="preserve"> </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1. </w:t>
      </w:r>
      <w:r>
        <w:rPr>
          <w:rFonts w:hint="eastAsia" w:eastAsia="方正仿宋简体" w:cs="方正仿宋简体"/>
          <w:b/>
          <w:bCs/>
          <w:color w:val="000000"/>
          <w:sz w:val="32"/>
          <w:szCs w:val="32"/>
        </w:rPr>
        <w:t>各单位应指派专人认真审查职称申报材料的真实性和完整性。评审结束后，除评审通过人员的《评审表》外，其它材料将不予退还。</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2. </w:t>
      </w:r>
      <w:r>
        <w:rPr>
          <w:rFonts w:hint="eastAsia" w:eastAsia="方正仿宋简体" w:cs="方正仿宋简体"/>
          <w:b/>
          <w:bCs/>
          <w:color w:val="000000"/>
          <w:sz w:val="32"/>
          <w:szCs w:val="32"/>
        </w:rPr>
        <w:t>申报人所在工作单位应当对申报材料进行审核，并在单位内部进行公示，公示期不少于</w:t>
      </w:r>
      <w:r>
        <w:rPr>
          <w:rFonts w:eastAsia="方正仿宋简体"/>
          <w:b/>
          <w:bCs/>
          <w:color w:val="000000"/>
          <w:sz w:val="32"/>
          <w:szCs w:val="32"/>
        </w:rPr>
        <w:t>5</w:t>
      </w:r>
      <w:r>
        <w:rPr>
          <w:rFonts w:hint="eastAsia" w:eastAsia="方正仿宋简体" w:cs="方正仿宋简体"/>
          <w:b/>
          <w:bCs/>
          <w:color w:val="000000"/>
          <w:sz w:val="32"/>
          <w:szCs w:val="32"/>
        </w:rPr>
        <w:t>个工作日。对经公示无异议的，按照职称评审管理权限逐级上报。</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3. </w:t>
      </w:r>
      <w:r>
        <w:rPr>
          <w:rFonts w:hint="eastAsia" w:eastAsia="方正仿宋简体" w:cs="方正仿宋简体"/>
          <w:b/>
          <w:bCs/>
          <w:color w:val="000000"/>
          <w:sz w:val="32"/>
          <w:szCs w:val="32"/>
        </w:rPr>
        <w:t>评审材料中《一览表》、《人员情况简表》规格统一为标准</w:t>
      </w:r>
      <w:r>
        <w:rPr>
          <w:rFonts w:eastAsia="方正仿宋简体"/>
          <w:b/>
          <w:bCs/>
          <w:color w:val="000000"/>
          <w:sz w:val="32"/>
          <w:szCs w:val="32"/>
        </w:rPr>
        <w:t>A3</w:t>
      </w:r>
      <w:r>
        <w:rPr>
          <w:rFonts w:hint="eastAsia" w:eastAsia="方正仿宋简体" w:cs="方正仿宋简体"/>
          <w:b/>
          <w:bCs/>
          <w:color w:val="000000"/>
          <w:sz w:val="32"/>
          <w:szCs w:val="32"/>
        </w:rPr>
        <w:t>纸尺寸，其余所有材料规格统一为标准</w:t>
      </w:r>
      <w:r>
        <w:rPr>
          <w:rFonts w:eastAsia="方正仿宋简体"/>
          <w:b/>
          <w:bCs/>
          <w:color w:val="000000"/>
          <w:sz w:val="32"/>
          <w:szCs w:val="32"/>
        </w:rPr>
        <w:t>A4</w:t>
      </w:r>
      <w:r>
        <w:rPr>
          <w:rFonts w:hint="eastAsia" w:eastAsia="方正仿宋简体" w:cs="方正仿宋简体"/>
          <w:b/>
          <w:bCs/>
          <w:color w:val="000000"/>
          <w:sz w:val="32"/>
          <w:szCs w:val="32"/>
        </w:rPr>
        <w:t>纸尺寸。</w:t>
      </w:r>
      <w:r>
        <w:rPr>
          <w:rFonts w:hint="eastAsia" w:eastAsia="方正仿宋简体" w:cs="方正仿宋简体"/>
          <w:b/>
          <w:bCs/>
          <w:color w:val="000000"/>
          <w:kern w:val="0"/>
          <w:sz w:val="32"/>
          <w:szCs w:val="32"/>
        </w:rPr>
        <w:t>《评审表》将会单独装入本人档案，应双面打印并单独装订。</w:t>
      </w:r>
    </w:p>
    <w:p>
      <w:pPr>
        <w:snapToGrid w:val="0"/>
        <w:spacing w:line="600" w:lineRule="exact"/>
        <w:ind w:firstLine="643" w:firstLineChars="200"/>
        <w:rPr>
          <w:rFonts w:eastAsia="方正仿宋简体"/>
          <w:b/>
          <w:bCs/>
          <w:color w:val="000000"/>
          <w:spacing w:val="-6"/>
          <w:sz w:val="32"/>
          <w:szCs w:val="32"/>
        </w:rPr>
      </w:pPr>
      <w:r>
        <w:rPr>
          <w:rFonts w:eastAsia="方正仿宋简体"/>
          <w:b/>
          <w:bCs/>
          <w:color w:val="000000"/>
          <w:sz w:val="32"/>
          <w:szCs w:val="32"/>
        </w:rPr>
        <w:t xml:space="preserve">4. </w:t>
      </w:r>
      <w:r>
        <w:rPr>
          <w:rFonts w:hint="eastAsia" w:eastAsia="方正仿宋简体" w:cs="方正仿宋简体"/>
          <w:b/>
          <w:bCs/>
          <w:color w:val="000000"/>
          <w:sz w:val="32"/>
          <w:szCs w:val="32"/>
        </w:rPr>
        <w:t>评审材料和评审表装入标准牛皮纸档案袋，</w:t>
      </w:r>
      <w:r>
        <w:rPr>
          <w:rFonts w:hint="eastAsia" w:eastAsia="方正仿宋简体" w:cs="方正仿宋简体"/>
          <w:b/>
          <w:bCs/>
          <w:color w:val="000000"/>
          <w:spacing w:val="-6"/>
          <w:sz w:val="32"/>
          <w:szCs w:val="32"/>
        </w:rPr>
        <w:t>封面请贴上《袋内材料目录》。另外：准备一份符合申报相应职称所需必要条件的复印件及原件（接通知后再报送）。</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5. </w:t>
      </w:r>
      <w:r>
        <w:rPr>
          <w:rFonts w:hint="eastAsia" w:eastAsia="方正仿宋简体" w:cs="方正仿宋简体"/>
          <w:b/>
          <w:bCs/>
          <w:color w:val="000000"/>
          <w:sz w:val="32"/>
          <w:szCs w:val="32"/>
        </w:rPr>
        <w:t>《一览表》需由相关单位主管部门汇总、盖章。《一览表》内容务必真实准确，否则视为弄虚作假。个人材料袋按汇总后的《一览表》顺序对应排序。汇总后的《一览表》电子版和申报人员全部电子文档（需以申报人姓名分别建立文件夹），随纸质材料一并报送。</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6. </w:t>
      </w:r>
      <w:r>
        <w:rPr>
          <w:rFonts w:hint="eastAsia" w:eastAsia="方正仿宋简体" w:cs="方正仿宋简体"/>
          <w:b/>
          <w:bCs/>
          <w:color w:val="000000"/>
          <w:sz w:val="32"/>
          <w:szCs w:val="32"/>
        </w:rPr>
        <w:t>若有破格申报人员，请单独提供一套破格证明材料。</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7. </w:t>
      </w:r>
      <w:r>
        <w:rPr>
          <w:rFonts w:hint="eastAsia" w:eastAsia="方正仿宋简体" w:cs="方正仿宋简体"/>
          <w:b/>
          <w:bCs/>
          <w:color w:val="000000"/>
          <w:sz w:val="32"/>
          <w:szCs w:val="32"/>
        </w:rPr>
        <w:t>各地申报人员材料应由主管部门派专人集中统一报送至市农业农村局（办公大楼</w:t>
      </w:r>
      <w:r>
        <w:rPr>
          <w:rFonts w:eastAsia="方正仿宋简体"/>
          <w:b/>
          <w:bCs/>
          <w:color w:val="000000"/>
          <w:sz w:val="32"/>
          <w:szCs w:val="32"/>
        </w:rPr>
        <w:t>902</w:t>
      </w:r>
      <w:r>
        <w:rPr>
          <w:rFonts w:hint="eastAsia" w:eastAsia="方正仿宋简体" w:cs="方正仿宋简体"/>
          <w:b/>
          <w:bCs/>
          <w:color w:val="000000"/>
          <w:sz w:val="32"/>
          <w:szCs w:val="32"/>
        </w:rPr>
        <w:t>）。材料报送截止时间为</w:t>
      </w:r>
      <w:r>
        <w:rPr>
          <w:rFonts w:eastAsia="方正仿宋简体"/>
          <w:b/>
          <w:bCs/>
          <w:color w:val="000000"/>
          <w:sz w:val="32"/>
          <w:szCs w:val="32"/>
        </w:rPr>
        <w:t>2023</w:t>
      </w:r>
      <w:r>
        <w:rPr>
          <w:rFonts w:hint="eastAsia" w:eastAsia="方正仿宋简体" w:cs="方正仿宋简体"/>
          <w:b/>
          <w:bCs/>
          <w:color w:val="000000"/>
          <w:sz w:val="32"/>
          <w:szCs w:val="32"/>
        </w:rPr>
        <w:t>年</w:t>
      </w:r>
      <w:r>
        <w:rPr>
          <w:rFonts w:eastAsia="方正仿宋简体"/>
          <w:b/>
          <w:bCs/>
          <w:color w:val="000000"/>
          <w:sz w:val="32"/>
          <w:szCs w:val="32"/>
        </w:rPr>
        <w:t>12</w:t>
      </w:r>
      <w:r>
        <w:rPr>
          <w:rFonts w:hint="eastAsia" w:eastAsia="方正仿宋简体" w:cs="方正仿宋简体"/>
          <w:b/>
          <w:bCs/>
          <w:color w:val="000000"/>
          <w:sz w:val="32"/>
          <w:szCs w:val="32"/>
        </w:rPr>
        <w:t>月</w:t>
      </w:r>
      <w:r>
        <w:rPr>
          <w:rFonts w:eastAsia="方正仿宋简体"/>
          <w:b/>
          <w:bCs/>
          <w:color w:val="000000"/>
          <w:sz w:val="32"/>
          <w:szCs w:val="32"/>
        </w:rPr>
        <w:t>8</w:t>
      </w:r>
      <w:r>
        <w:rPr>
          <w:rFonts w:hint="eastAsia" w:eastAsia="方正仿宋简体" w:cs="方正仿宋简体"/>
          <w:b/>
          <w:bCs/>
          <w:color w:val="000000"/>
          <w:sz w:val="32"/>
          <w:szCs w:val="32"/>
        </w:rPr>
        <w:t>日，逾期不予受理申报。联系人：邓彦熙，电话：</w:t>
      </w:r>
      <w:r>
        <w:rPr>
          <w:rFonts w:eastAsia="方正仿宋简体"/>
          <w:b/>
          <w:bCs/>
          <w:color w:val="000000"/>
          <w:sz w:val="32"/>
          <w:szCs w:val="32"/>
        </w:rPr>
        <w:t>13890806835</w:t>
      </w:r>
      <w:r>
        <w:rPr>
          <w:rFonts w:hint="eastAsia" w:eastAsia="方正仿宋简体" w:cs="方正仿宋简体"/>
          <w:b/>
          <w:bCs/>
          <w:color w:val="000000"/>
          <w:sz w:val="32"/>
          <w:szCs w:val="32"/>
        </w:rPr>
        <w:t>，邮箱：</w:t>
      </w:r>
      <w:r>
        <w:rPr>
          <w:rFonts w:eastAsia="方正仿宋简体"/>
          <w:b/>
          <w:bCs/>
          <w:color w:val="000000"/>
          <w:sz w:val="32"/>
          <w:szCs w:val="32"/>
        </w:rPr>
        <w:t>303713249@qq.com</w:t>
      </w:r>
      <w:r>
        <w:rPr>
          <w:rFonts w:hint="eastAsia" w:eastAsia="方正仿宋简体" w:cs="方正仿宋简体"/>
          <w:b/>
          <w:bCs/>
          <w:color w:val="000000"/>
          <w:sz w:val="32"/>
          <w:szCs w:val="32"/>
        </w:rPr>
        <w:t>。</w:t>
      </w:r>
    </w:p>
    <w:p>
      <w:pPr>
        <w:snapToGrid w:val="0"/>
        <w:spacing w:line="600" w:lineRule="exact"/>
        <w:ind w:firstLine="643" w:firstLineChars="200"/>
        <w:rPr>
          <w:rFonts w:eastAsia="方正黑体简体"/>
          <w:b/>
          <w:bCs/>
          <w:color w:val="000000"/>
          <w:sz w:val="32"/>
          <w:szCs w:val="32"/>
        </w:rPr>
      </w:pPr>
      <w:r>
        <w:rPr>
          <w:rFonts w:hint="eastAsia" w:eastAsia="方正黑体简体" w:cs="方正黑体简体"/>
          <w:b/>
          <w:bCs/>
          <w:color w:val="000000"/>
          <w:sz w:val="32"/>
          <w:szCs w:val="32"/>
        </w:rPr>
        <w:t>六、答辩要求</w:t>
      </w:r>
    </w:p>
    <w:p>
      <w:pPr>
        <w:snapToGrid w:val="0"/>
        <w:spacing w:line="600" w:lineRule="exact"/>
        <w:ind w:firstLine="643" w:firstLineChars="200"/>
        <w:rPr>
          <w:rFonts w:eastAsia="方正仿宋简体"/>
          <w:b/>
          <w:bCs/>
          <w:color w:val="000000"/>
          <w:sz w:val="32"/>
          <w:szCs w:val="32"/>
        </w:rPr>
      </w:pPr>
      <w:r>
        <w:rPr>
          <w:rFonts w:hint="eastAsia" w:eastAsia="方正楷体简体" w:cs="方正楷体简体"/>
          <w:b/>
          <w:bCs/>
          <w:color w:val="000000"/>
          <w:sz w:val="32"/>
          <w:szCs w:val="32"/>
        </w:rPr>
        <w:t>（一）全员答辩。</w:t>
      </w:r>
      <w:r>
        <w:rPr>
          <w:rFonts w:hint="eastAsia" w:eastAsia="方正仿宋简体" w:cs="方正仿宋简体"/>
          <w:b/>
          <w:bCs/>
          <w:color w:val="000000"/>
          <w:sz w:val="32"/>
          <w:szCs w:val="32"/>
        </w:rPr>
        <w:t>凡申报农业系列职称任职资格评审的，均须参加评审委员会组织的答辩。答辩时间、地点另行通知。</w:t>
      </w:r>
    </w:p>
    <w:p>
      <w:pPr>
        <w:snapToGrid w:val="0"/>
        <w:spacing w:line="600" w:lineRule="exact"/>
        <w:ind w:firstLine="600"/>
        <w:rPr>
          <w:rFonts w:eastAsia="方正仿宋简体"/>
          <w:b/>
          <w:bCs/>
          <w:color w:val="000000"/>
          <w:sz w:val="32"/>
          <w:szCs w:val="32"/>
        </w:rPr>
      </w:pPr>
      <w:r>
        <w:rPr>
          <w:rFonts w:hint="eastAsia" w:eastAsia="方正楷体简体" w:cs="方正楷体简体"/>
          <w:b/>
          <w:bCs/>
          <w:color w:val="000000"/>
          <w:sz w:val="32"/>
          <w:szCs w:val="32"/>
        </w:rPr>
        <w:t>（二）答辩内容。</w:t>
      </w:r>
      <w:r>
        <w:rPr>
          <w:rFonts w:hint="eastAsia" w:eastAsia="方正仿宋简体" w:cs="方正仿宋简体"/>
          <w:b/>
          <w:bCs/>
          <w:color w:val="000000"/>
          <w:sz w:val="32"/>
          <w:szCs w:val="32"/>
        </w:rPr>
        <w:t>答辩的内容以申报人员提供的材料为主，重点了解申报人掌握所从事专业的基础知识、学识水平和工作能力，以及考察申报人员所提供论文、业绩、成果的真实性。</w:t>
      </w:r>
    </w:p>
    <w:p>
      <w:pPr>
        <w:snapToGrid w:val="0"/>
        <w:spacing w:line="600" w:lineRule="exact"/>
        <w:ind w:firstLine="636" w:firstLineChars="198"/>
        <w:rPr>
          <w:rFonts w:eastAsia="方正仿宋简体"/>
          <w:b/>
          <w:bCs/>
          <w:color w:val="000000"/>
          <w:sz w:val="32"/>
          <w:szCs w:val="32"/>
        </w:rPr>
      </w:pPr>
      <w:r>
        <w:rPr>
          <w:rFonts w:hint="eastAsia" w:eastAsia="方正楷体简体" w:cs="方正楷体简体"/>
          <w:b/>
          <w:bCs/>
          <w:color w:val="000000"/>
          <w:sz w:val="32"/>
          <w:szCs w:val="32"/>
        </w:rPr>
        <w:t>（三）答辩结论。</w:t>
      </w:r>
      <w:r>
        <w:rPr>
          <w:rFonts w:hint="eastAsia" w:eastAsia="方正仿宋简体" w:cs="方正仿宋简体"/>
          <w:b/>
          <w:bCs/>
          <w:color w:val="000000"/>
          <w:sz w:val="32"/>
          <w:szCs w:val="32"/>
        </w:rPr>
        <w:t>答辩结论分为“优秀”、“合格”、“不合格”三个等级。“优秀”和“合格”的申报人员进入评审阶段，答辩“不合格”的不予通过。</w:t>
      </w:r>
    </w:p>
    <w:p>
      <w:pPr>
        <w:snapToGrid w:val="0"/>
        <w:spacing w:line="600" w:lineRule="exact"/>
        <w:ind w:firstLine="643" w:firstLineChars="200"/>
        <w:rPr>
          <w:rFonts w:eastAsia="方正黑体简体"/>
          <w:b/>
          <w:bCs/>
          <w:color w:val="000000"/>
          <w:sz w:val="32"/>
          <w:szCs w:val="32"/>
        </w:rPr>
      </w:pPr>
      <w:r>
        <w:rPr>
          <w:rFonts w:hint="eastAsia" w:eastAsia="方正黑体简体" w:cs="方正黑体简体"/>
          <w:b/>
          <w:bCs/>
          <w:color w:val="000000"/>
          <w:sz w:val="32"/>
          <w:szCs w:val="32"/>
        </w:rPr>
        <w:t>七、其它事项</w:t>
      </w:r>
    </w:p>
    <w:p>
      <w:pPr>
        <w:pStyle w:val="7"/>
        <w:shd w:val="clear" w:color="auto" w:fill="FFFFFF"/>
        <w:spacing w:beforeAutospacing="0" w:afterAutospacing="0" w:line="600" w:lineRule="exact"/>
        <w:ind w:firstLine="643" w:firstLineChars="200"/>
        <w:rPr>
          <w:rFonts w:eastAsia="方正仿宋简体"/>
          <w:b/>
          <w:bCs/>
          <w:color w:val="000000"/>
          <w:spacing w:val="-6"/>
          <w:sz w:val="32"/>
          <w:szCs w:val="32"/>
        </w:rPr>
      </w:pPr>
      <w:r>
        <w:rPr>
          <w:rFonts w:hint="eastAsia" w:eastAsia="方正仿宋简体" w:cs="方正仿宋简体"/>
          <w:b/>
          <w:bCs/>
          <w:color w:val="000000"/>
          <w:sz w:val="32"/>
          <w:szCs w:val="32"/>
        </w:rPr>
        <w:t>（一）根据省发改委、省财政厅《关于重新公布全省人力资源社会保障部门行政事业性收费的通知》（川发改价格〔</w:t>
      </w:r>
      <w:r>
        <w:rPr>
          <w:rFonts w:eastAsia="方正仿宋简体"/>
          <w:b/>
          <w:bCs/>
          <w:color w:val="000000"/>
          <w:sz w:val="32"/>
          <w:szCs w:val="32"/>
        </w:rPr>
        <w:t>2017</w:t>
      </w:r>
      <w:r>
        <w:rPr>
          <w:rFonts w:hint="eastAsia" w:eastAsia="方正仿宋简体" w:cs="方正仿宋简体"/>
          <w:b/>
          <w:bCs/>
          <w:color w:val="000000"/>
          <w:sz w:val="32"/>
          <w:szCs w:val="32"/>
        </w:rPr>
        <w:t>〕</w:t>
      </w:r>
      <w:r>
        <w:rPr>
          <w:rFonts w:eastAsia="方正仿宋简体"/>
          <w:b/>
          <w:bCs/>
          <w:color w:val="000000"/>
          <w:sz w:val="32"/>
          <w:szCs w:val="32"/>
        </w:rPr>
        <w:t>472</w:t>
      </w:r>
      <w:r>
        <w:rPr>
          <w:rFonts w:hint="eastAsia" w:eastAsia="方正仿宋简体" w:cs="方正仿宋简体"/>
          <w:b/>
          <w:bCs/>
          <w:color w:val="000000"/>
          <w:sz w:val="32"/>
          <w:szCs w:val="32"/>
        </w:rPr>
        <w:t>号）文件规定：</w:t>
      </w:r>
      <w:r>
        <w:rPr>
          <w:rFonts w:hint="eastAsia" w:eastAsia="方正仿宋简体" w:cs="方正仿宋简体"/>
          <w:b/>
          <w:bCs/>
          <w:color w:val="000000"/>
          <w:spacing w:val="-6"/>
          <w:sz w:val="32"/>
          <w:szCs w:val="32"/>
        </w:rPr>
        <w:t>高级职务每人次收费标准为</w:t>
      </w:r>
      <w:r>
        <w:rPr>
          <w:rFonts w:eastAsia="方正仿宋简体"/>
          <w:b/>
          <w:bCs/>
          <w:color w:val="000000"/>
          <w:spacing w:val="-6"/>
          <w:sz w:val="32"/>
          <w:szCs w:val="32"/>
        </w:rPr>
        <w:t>320</w:t>
      </w:r>
      <w:r>
        <w:rPr>
          <w:rFonts w:hint="eastAsia" w:eastAsia="方正仿宋简体" w:cs="方正仿宋简体"/>
          <w:b/>
          <w:bCs/>
          <w:color w:val="000000"/>
          <w:spacing w:val="-6"/>
          <w:sz w:val="32"/>
          <w:szCs w:val="32"/>
        </w:rPr>
        <w:t>元；中级职务每人次收费标准为</w:t>
      </w:r>
      <w:r>
        <w:rPr>
          <w:rFonts w:eastAsia="方正仿宋简体"/>
          <w:b/>
          <w:bCs/>
          <w:color w:val="000000"/>
          <w:spacing w:val="-6"/>
          <w:sz w:val="32"/>
          <w:szCs w:val="32"/>
        </w:rPr>
        <w:t>200</w:t>
      </w:r>
      <w:r>
        <w:rPr>
          <w:rFonts w:hint="eastAsia" w:eastAsia="方正仿宋简体" w:cs="方正仿宋简体"/>
          <w:b/>
          <w:bCs/>
          <w:color w:val="000000"/>
          <w:spacing w:val="-6"/>
          <w:sz w:val="32"/>
          <w:szCs w:val="32"/>
        </w:rPr>
        <w:t>元；初级职务每人次收费标准为</w:t>
      </w:r>
      <w:r>
        <w:rPr>
          <w:rFonts w:eastAsia="方正仿宋简体"/>
          <w:b/>
          <w:bCs/>
          <w:color w:val="000000"/>
          <w:spacing w:val="-6"/>
          <w:sz w:val="32"/>
          <w:szCs w:val="32"/>
        </w:rPr>
        <w:t>100</w:t>
      </w:r>
      <w:r>
        <w:rPr>
          <w:rFonts w:hint="eastAsia" w:eastAsia="方正仿宋简体" w:cs="方正仿宋简体"/>
          <w:b/>
          <w:bCs/>
          <w:color w:val="000000"/>
          <w:spacing w:val="-6"/>
          <w:sz w:val="32"/>
          <w:szCs w:val="32"/>
        </w:rPr>
        <w:t>元。</w:t>
      </w:r>
    </w:p>
    <w:p>
      <w:pPr>
        <w:spacing w:line="600" w:lineRule="exact"/>
        <w:ind w:firstLine="643" w:firstLineChars="200"/>
        <w:rPr>
          <w:rFonts w:eastAsia="方正仿宋简体"/>
          <w:b/>
          <w:bCs/>
          <w:color w:val="000000"/>
          <w:spacing w:val="-6"/>
          <w:sz w:val="32"/>
          <w:szCs w:val="32"/>
        </w:rPr>
      </w:pPr>
      <w:r>
        <w:rPr>
          <w:rFonts w:hint="eastAsia" w:eastAsia="方正仿宋简体" w:cs="方正仿宋简体"/>
          <w:b/>
          <w:bCs/>
          <w:color w:val="000000"/>
          <w:sz w:val="32"/>
          <w:szCs w:val="32"/>
        </w:rPr>
        <w:t>（二）有关表格（包括《袋内材料目录》、《评审表》、《一览表》和《人员情况简表》）等通过</w:t>
      </w:r>
      <w:r>
        <w:rPr>
          <w:rFonts w:eastAsia="方正仿宋简体"/>
          <w:b/>
          <w:bCs/>
          <w:color w:val="000000"/>
          <w:sz w:val="32"/>
          <w:szCs w:val="32"/>
        </w:rPr>
        <w:t>QQ</w:t>
      </w:r>
      <w:r>
        <w:rPr>
          <w:rFonts w:hint="eastAsia" w:eastAsia="方正仿宋简体" w:cs="方正仿宋简体"/>
          <w:b/>
          <w:bCs/>
          <w:color w:val="000000"/>
          <w:sz w:val="32"/>
          <w:szCs w:val="32"/>
        </w:rPr>
        <w:t>群下载。</w:t>
      </w:r>
    </w:p>
    <w:p>
      <w:pPr>
        <w:snapToGrid w:val="0"/>
        <w:spacing w:line="600" w:lineRule="exact"/>
        <w:ind w:firstLine="643" w:firstLineChars="200"/>
        <w:rPr>
          <w:rFonts w:eastAsia="方正黑体简体"/>
          <w:b/>
          <w:bCs/>
          <w:color w:val="000000"/>
          <w:sz w:val="32"/>
          <w:szCs w:val="32"/>
        </w:rPr>
      </w:pPr>
      <w:r>
        <w:rPr>
          <w:rFonts w:hint="eastAsia" w:eastAsia="方正黑体简体" w:cs="方正黑体简体"/>
          <w:b/>
          <w:bCs/>
          <w:color w:val="000000"/>
          <w:sz w:val="32"/>
          <w:szCs w:val="32"/>
        </w:rPr>
        <w:t>八、监督投诉</w:t>
      </w:r>
    </w:p>
    <w:p>
      <w:pPr>
        <w:pStyle w:val="7"/>
        <w:shd w:val="clear" w:color="auto" w:fill="FFFFFF"/>
        <w:spacing w:beforeAutospacing="0" w:afterAutospacing="0" w:line="600" w:lineRule="exact"/>
        <w:ind w:firstLine="619" w:firstLineChars="200"/>
        <w:rPr>
          <w:rFonts w:eastAsia="方正仿宋简体"/>
          <w:b/>
          <w:bCs/>
          <w:color w:val="000000"/>
          <w:spacing w:val="-6"/>
          <w:sz w:val="32"/>
          <w:szCs w:val="32"/>
        </w:rPr>
      </w:pPr>
      <w:r>
        <w:rPr>
          <w:rFonts w:hint="eastAsia" w:eastAsia="方正仿宋简体" w:cs="方正仿宋简体"/>
          <w:b/>
          <w:bCs/>
          <w:color w:val="000000"/>
          <w:spacing w:val="-6"/>
          <w:sz w:val="32"/>
          <w:szCs w:val="32"/>
        </w:rPr>
        <w:t>为确保评审工作公平、公正，市纪委监委派驻市农业农村局纪检监察组将对评审工作全程监督。监督电话：</w:t>
      </w:r>
      <w:r>
        <w:rPr>
          <w:rFonts w:eastAsia="方正仿宋简体"/>
          <w:b/>
          <w:bCs/>
          <w:color w:val="000000"/>
          <w:spacing w:val="-6"/>
          <w:sz w:val="32"/>
          <w:szCs w:val="32"/>
        </w:rPr>
        <w:t>0817-2289135</w:t>
      </w:r>
      <w:r>
        <w:rPr>
          <w:rFonts w:hint="eastAsia" w:eastAsia="方正仿宋简体" w:cs="方正仿宋简体"/>
          <w:b/>
          <w:bCs/>
          <w:color w:val="000000"/>
          <w:spacing w:val="-6"/>
          <w:sz w:val="32"/>
          <w:szCs w:val="32"/>
        </w:rPr>
        <w:t>。</w:t>
      </w:r>
    </w:p>
    <w:p>
      <w:pPr>
        <w:snapToGrid w:val="0"/>
        <w:spacing w:line="600" w:lineRule="exact"/>
        <w:ind w:firstLine="643" w:firstLineChars="200"/>
        <w:rPr>
          <w:rFonts w:eastAsia="方正仿宋简体"/>
          <w:b/>
          <w:bCs/>
          <w:color w:val="000000"/>
          <w:sz w:val="32"/>
          <w:szCs w:val="32"/>
        </w:rPr>
      </w:pPr>
      <w:r>
        <w:rPr>
          <w:rFonts w:eastAsia="方正仿宋简体"/>
          <w:b/>
          <w:bCs/>
          <w:color w:val="000000"/>
          <w:sz w:val="32"/>
          <w:szCs w:val="32"/>
        </w:rPr>
        <w:t xml:space="preserve">                    </w:t>
      </w:r>
    </w:p>
    <w:p>
      <w:pPr>
        <w:snapToGrid w:val="0"/>
        <w:spacing w:line="600" w:lineRule="exact"/>
        <w:ind w:firstLine="643" w:firstLineChars="200"/>
        <w:rPr>
          <w:rFonts w:eastAsia="方正仿宋简体"/>
          <w:b/>
          <w:bCs/>
          <w:color w:val="000000"/>
          <w:sz w:val="32"/>
          <w:szCs w:val="32"/>
        </w:rPr>
      </w:pPr>
    </w:p>
    <w:p>
      <w:pPr>
        <w:snapToGrid w:val="0"/>
        <w:spacing w:line="600" w:lineRule="exact"/>
        <w:ind w:firstLine="4176" w:firstLineChars="1300"/>
        <w:rPr>
          <w:rFonts w:eastAsia="方正仿宋简体"/>
          <w:b/>
          <w:bCs/>
          <w:color w:val="000000"/>
          <w:sz w:val="32"/>
          <w:szCs w:val="32"/>
        </w:rPr>
      </w:pPr>
      <w:r>
        <w:rPr>
          <w:rFonts w:eastAsia="方正仿宋简体"/>
          <w:b/>
          <w:bCs/>
          <w:color w:val="000000"/>
          <w:sz w:val="32"/>
          <w:szCs w:val="32"/>
        </w:rPr>
        <w:t xml:space="preserve">    </w:t>
      </w:r>
      <w:r>
        <w:rPr>
          <w:rFonts w:hint="eastAsia" w:eastAsia="方正仿宋简体" w:cs="方正仿宋简体"/>
          <w:b/>
          <w:bCs/>
          <w:color w:val="000000"/>
          <w:sz w:val="32"/>
          <w:szCs w:val="32"/>
        </w:rPr>
        <w:t>南充市农业农村局</w:t>
      </w:r>
    </w:p>
    <w:p>
      <w:pPr>
        <w:snapToGrid w:val="0"/>
        <w:spacing w:line="600" w:lineRule="exact"/>
        <w:ind w:firstLine="4822" w:firstLineChars="1501"/>
        <w:rPr>
          <w:rFonts w:eastAsia="方正仿宋简体"/>
          <w:b/>
          <w:bCs/>
          <w:color w:val="000000"/>
          <w:spacing w:val="4"/>
          <w:sz w:val="32"/>
          <w:szCs w:val="32"/>
        </w:rPr>
      </w:pPr>
      <w:r>
        <w:rPr>
          <w:rFonts w:eastAsia="方正仿宋简体"/>
          <w:b/>
          <w:bCs/>
          <w:color w:val="000000"/>
          <w:sz w:val="32"/>
          <w:szCs w:val="32"/>
        </w:rPr>
        <w:t>2023</w:t>
      </w:r>
      <w:r>
        <w:rPr>
          <w:rFonts w:hint="eastAsia" w:eastAsia="方正仿宋简体" w:cs="方正仿宋简体"/>
          <w:b/>
          <w:bCs/>
          <w:color w:val="000000"/>
          <w:sz w:val="32"/>
          <w:szCs w:val="32"/>
        </w:rPr>
        <w:t>年</w:t>
      </w:r>
      <w:r>
        <w:rPr>
          <w:rFonts w:eastAsia="方正仿宋简体"/>
          <w:b/>
          <w:bCs/>
          <w:color w:val="000000"/>
          <w:sz w:val="32"/>
          <w:szCs w:val="32"/>
        </w:rPr>
        <w:t>11</w:t>
      </w:r>
      <w:r>
        <w:rPr>
          <w:rFonts w:hint="eastAsia" w:eastAsia="方正仿宋简体" w:cs="方正仿宋简体"/>
          <w:b/>
          <w:bCs/>
          <w:color w:val="000000"/>
          <w:sz w:val="32"/>
          <w:szCs w:val="32"/>
        </w:rPr>
        <w:t>月</w:t>
      </w:r>
      <w:r>
        <w:rPr>
          <w:rFonts w:eastAsia="方正仿宋简体"/>
          <w:b/>
          <w:bCs/>
          <w:color w:val="000000"/>
          <w:sz w:val="32"/>
          <w:szCs w:val="32"/>
        </w:rPr>
        <w:t>14</w:t>
      </w:r>
      <w:r>
        <w:rPr>
          <w:rFonts w:hint="eastAsia" w:eastAsia="方正仿宋简体" w:cs="方正仿宋简体"/>
          <w:b/>
          <w:bCs/>
          <w:color w:val="000000"/>
          <w:sz w:val="32"/>
          <w:szCs w:val="32"/>
        </w:rPr>
        <w:t>日</w:t>
      </w: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720" w:lineRule="exact"/>
        <w:rPr>
          <w:rFonts w:eastAsia="方正仿宋简体"/>
          <w:b/>
          <w:bCs/>
          <w:color w:val="000000"/>
          <w:sz w:val="28"/>
          <w:szCs w:val="28"/>
        </w:rPr>
      </w:pPr>
    </w:p>
    <w:p>
      <w:pPr>
        <w:spacing w:line="300" w:lineRule="exact"/>
        <w:rPr>
          <w:rFonts w:eastAsia="方正仿宋简体"/>
          <w:b/>
          <w:bCs/>
          <w:color w:val="000000"/>
          <w:sz w:val="28"/>
          <w:szCs w:val="28"/>
        </w:rPr>
      </w:pPr>
    </w:p>
    <w:p>
      <w:pPr>
        <w:spacing w:line="300" w:lineRule="exact"/>
        <w:rPr>
          <w:rFonts w:eastAsia="方正仿宋简体"/>
          <w:b/>
          <w:bCs/>
          <w:color w:val="000000"/>
          <w:sz w:val="28"/>
          <w:szCs w:val="28"/>
        </w:rPr>
      </w:pPr>
    </w:p>
    <w:p>
      <w:pPr>
        <w:rPr>
          <w:color w:val="000000"/>
        </w:rPr>
      </w:pPr>
      <w: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428625</wp:posOffset>
                </wp:positionV>
                <wp:extent cx="933450" cy="396240"/>
                <wp:effectExtent l="4445" t="4445" r="6985" b="10795"/>
                <wp:wrapNone/>
                <wp:docPr id="1" name="矩形 6"/>
                <wp:cNvGraphicFramePr/>
                <a:graphic xmlns:a="http://schemas.openxmlformats.org/drawingml/2006/main">
                  <a:graphicData uri="http://schemas.microsoft.com/office/word/2010/wordprocessingShape">
                    <wps:wsp>
                      <wps:cNvSpPr/>
                      <wps:spPr>
                        <a:xfrm>
                          <a:off x="0" y="0"/>
                          <a:ext cx="933450" cy="396240"/>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矩形 6" o:spid="_x0000_s1026" o:spt="1" style="position:absolute;left:0pt;margin-left:5.4pt;margin-top:33.75pt;height:31.2pt;width:73.5pt;z-index:251659264;mso-width-relative:page;mso-height-relative:page;" fillcolor="#FFFFFF" filled="t" stroked="t" coordsize="21600,21600" o:gfxdata="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tnXp9YAAAAJAQAADwAAAAAAAAABACAAAAAiAAAAZHJzL2Rvd25yZXYueG1sUEsB&#10;AhQAFAAAAAgAh07iQM3Ai133AQAAHQQAAA4AAAAAAAAAAQAgAAAAJQEAAGRycy9lMm9Eb2MueG1s&#10;UEsFBgAAAAAGAAYAWQEAAI4FAAAAAA==&#10;">
                <v:fill on="t" focussize="0,0"/>
                <v:stroke color="#FFFFFF" joinstyle="miter"/>
                <v:imagedata o:title=""/>
                <o:lock v:ext="edit" aspectratio="f"/>
              </v:rect>
            </w:pict>
          </mc:Fallback>
        </mc:AlternateContent>
      </w:r>
      <w:r>
        <mc:AlternateContent>
          <mc:Choice Requires="wpg">
            <w:drawing>
              <wp:anchor distT="0" distB="0" distL="114300" distR="114300" simplePos="0" relativeHeight="251659264" behindDoc="0" locked="0" layoutInCell="1" allowOverlap="1">
                <wp:simplePos x="0" y="0"/>
                <wp:positionH relativeFrom="column">
                  <wp:posOffset>-12700</wp:posOffset>
                </wp:positionH>
                <wp:positionV relativeFrom="paragraph">
                  <wp:posOffset>6350</wp:posOffset>
                </wp:positionV>
                <wp:extent cx="5628640" cy="377190"/>
                <wp:effectExtent l="0" t="9525" r="10160" b="9525"/>
                <wp:wrapNone/>
                <wp:docPr id="4" name="组合 6"/>
                <wp:cNvGraphicFramePr/>
                <a:graphic xmlns:a="http://schemas.openxmlformats.org/drawingml/2006/main">
                  <a:graphicData uri="http://schemas.microsoft.com/office/word/2010/wordprocessingGroup">
                    <wpg:wgp>
                      <wpg:cNvGrpSpPr/>
                      <wpg:grpSpPr>
                        <a:xfrm>
                          <a:off x="0" y="0"/>
                          <a:ext cx="5628640" cy="377190"/>
                          <a:chOff x="1511" y="14128"/>
                          <a:chExt cx="8864" cy="594"/>
                        </a:xfrm>
                      </wpg:grpSpPr>
                      <wps:wsp>
                        <wps:cNvPr id="2" name="直线 7"/>
                        <wps:cNvSpPr/>
                        <wps:spPr>
                          <a:xfrm>
                            <a:off x="1531" y="14128"/>
                            <a:ext cx="8844" cy="0"/>
                          </a:xfrm>
                          <a:prstGeom prst="line">
                            <a:avLst/>
                          </a:prstGeom>
                          <a:ln w="19050" cap="flat" cmpd="sng">
                            <a:solidFill>
                              <a:srgbClr val="000000"/>
                            </a:solidFill>
                            <a:prstDash val="solid"/>
                            <a:headEnd type="none" w="med" len="med"/>
                            <a:tailEnd type="none" w="med" len="med"/>
                          </a:ln>
                        </wps:spPr>
                        <wps:bodyPr upright="1"/>
                      </wps:wsp>
                      <wps:wsp>
                        <wps:cNvPr id="3" name="直线 8"/>
                        <wps:cNvSpPr/>
                        <wps:spPr>
                          <a:xfrm>
                            <a:off x="1511" y="14722"/>
                            <a:ext cx="8843" cy="0"/>
                          </a:xfrm>
                          <a:prstGeom prst="line">
                            <a:avLst/>
                          </a:prstGeom>
                          <a:ln w="19050" cap="flat" cmpd="sng">
                            <a:solidFill>
                              <a:srgbClr val="000000"/>
                            </a:solidFill>
                            <a:prstDash val="solid"/>
                            <a:headEnd type="none" w="med" len="med"/>
                            <a:tailEnd type="none" w="med" len="med"/>
                          </a:ln>
                        </wps:spPr>
                        <wps:bodyPr upright="1"/>
                      </wps:wsp>
                    </wpg:wgp>
                  </a:graphicData>
                </a:graphic>
              </wp:anchor>
            </w:drawing>
          </mc:Choice>
          <mc:Fallback>
            <w:pict>
              <v:group id="组合 6" o:spid="_x0000_s1026" o:spt="203" style="position:absolute;left:0pt;margin-left:-1pt;margin-top:0.5pt;height:29.7pt;width:443.2pt;z-index:251659264;mso-width-relative:page;mso-height-relative:page;" coordorigin="1511,14128" coordsize="8864,594" o:gfxdata="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CGeUpdgAAAAHAQAADwAAAAAA&#10;AAABACAAAAAiAAAAZHJzL2Rvd25yZXYueG1sUEsBAhQAFAAAAAgAh07iQIP1lLaFAgAAEgcAAA4A&#10;AAAAAAAAAQAgAAAAJwEAAGRycy9lMm9Eb2MueG1sUEsFBgAAAAAGAAYAWQEAAB4GAAAAAA==&#10;">
                <o:lock v:ext="edit" aspectratio="f"/>
                <v:line id="直线 7" o:spid="_x0000_s1026" o:spt="20" style="position:absolute;left:1531;top:14128;height:0;width:8844;" filled="f" stroked="t" coordsize="21600,21600" o:gfxdata="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s2zougAAANoA&#10;AAAPAAAAAAAAAAEAIAAAACIAAABkcnMvZG93bnJldi54bWxQSwECFAAUAAAACACHTuJAMy8FnjsA&#10;AAA5AAAAEAAAAAAAAAABACAAAAAJAQAAZHJzL3NoYXBleG1sLnhtbFBLBQYAAAAABgAGAFsBAACz&#10;AwAAAAA=&#10;">
                  <v:fill on="f" focussize="0,0"/>
                  <v:stroke weight="1.5pt" color="#000000" joinstyle="round"/>
                  <v:imagedata o:title=""/>
                  <o:lock v:ext="edit" aspectratio="f"/>
                </v:line>
                <v:line id="直线 8" o:spid="_x0000_s1026" o:spt="20" style="position:absolute;left:1511;top:14722;height:0;width:8843;" filled="f" stroked="t" coordsize="21600,21600" o:gfxdata="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yXO8AAAA&#10;2gAAAA8AAAAAAAAAAQAgAAAAIgAAAGRycy9kb3ducmV2LnhtbFBLAQIUABQAAAAIAIdO4kAzLwWe&#10;OwAAADkAAAAQAAAAAAAAAAEAIAAAAAsBAABkcnMvc2hhcGV4bWwueG1sUEsFBgAAAAAGAAYAWwEA&#10;ALUDAAAAAA==&#10;">
                  <v:fill on="f" focussize="0,0"/>
                  <v:stroke weight="1.5pt" color="#000000" joinstyle="round"/>
                  <v:imagedata o:title=""/>
                  <o:lock v:ext="edit" aspectratio="f"/>
                </v:line>
              </v:group>
            </w:pict>
          </mc:Fallback>
        </mc:AlternateContent>
      </w:r>
      <w:r>
        <w:rPr>
          <w:rFonts w:eastAsia="方正仿宋简体"/>
          <w:b/>
          <w:bCs/>
          <w:color w:val="000000"/>
          <w:sz w:val="28"/>
          <w:szCs w:val="28"/>
        </w:rPr>
        <w:t xml:space="preserve">  </w:t>
      </w:r>
      <w:r>
        <w:rPr>
          <w:rFonts w:hint="eastAsia" w:eastAsia="方正仿宋简体" w:cs="方正仿宋简体"/>
          <w:b/>
          <w:bCs/>
          <w:color w:val="000000"/>
          <w:sz w:val="28"/>
          <w:szCs w:val="28"/>
        </w:rPr>
        <w:t>南充市农业农村局办公室</w:t>
      </w:r>
      <w:r>
        <w:rPr>
          <w:rFonts w:eastAsia="方正仿宋简体"/>
          <w:b/>
          <w:bCs/>
          <w:color w:val="000000"/>
          <w:sz w:val="28"/>
          <w:szCs w:val="28"/>
        </w:rPr>
        <w:t xml:space="preserve">                2023</w:t>
      </w:r>
      <w:r>
        <w:rPr>
          <w:rFonts w:hint="eastAsia" w:eastAsia="方正仿宋简体" w:cs="方正仿宋简体"/>
          <w:b/>
          <w:bCs/>
          <w:color w:val="000000"/>
          <w:sz w:val="28"/>
          <w:szCs w:val="28"/>
        </w:rPr>
        <w:t>年</w:t>
      </w:r>
      <w:r>
        <w:rPr>
          <w:rFonts w:eastAsia="方正仿宋简体"/>
          <w:b/>
          <w:bCs/>
          <w:color w:val="000000"/>
          <w:sz w:val="28"/>
          <w:szCs w:val="28"/>
        </w:rPr>
        <w:t>11</w:t>
      </w:r>
      <w:r>
        <w:rPr>
          <w:rFonts w:hint="eastAsia" w:eastAsia="方正仿宋简体" w:cs="方正仿宋简体"/>
          <w:b/>
          <w:bCs/>
          <w:color w:val="000000"/>
          <w:sz w:val="28"/>
          <w:szCs w:val="28"/>
        </w:rPr>
        <w:t>月</w:t>
      </w:r>
      <w:r>
        <w:rPr>
          <w:rFonts w:eastAsia="方正仿宋简体"/>
          <w:b/>
          <w:bCs/>
          <w:color w:val="000000"/>
          <w:sz w:val="28"/>
          <w:szCs w:val="28"/>
        </w:rPr>
        <w:t>14</w:t>
      </w:r>
      <w:r>
        <w:rPr>
          <w:rFonts w:hint="eastAsia" w:eastAsia="方正仿宋简体" w:cs="方正仿宋简体"/>
          <w:b/>
          <w:bCs/>
          <w:color w:val="000000"/>
          <w:sz w:val="28"/>
          <w:szCs w:val="28"/>
        </w:rPr>
        <w:t>日印发</w:t>
      </w:r>
    </w:p>
    <w:sectPr>
      <w:footerReference r:id="rId3" w:type="default"/>
      <w:pgSz w:w="11906" w:h="16838"/>
      <w:pgMar w:top="2098" w:right="1474" w:bottom="1985" w:left="1588" w:header="737" w:footer="1701"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简体">
    <w:panose1 w:val="03000509000000000000"/>
    <w:charset w:val="86"/>
    <w:family w:val="script"/>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uto" w:vAnchor="text" w:hAnchor="margin" w:xAlign="outside" w:y="1"/>
      <w:rPr>
        <w:rStyle w:val="11"/>
        <w:rFonts w:ascii="宋体"/>
        <w:sz w:val="28"/>
        <w:szCs w:val="28"/>
      </w:rPr>
    </w:pPr>
    <w:r>
      <w:rPr>
        <w:rStyle w:val="11"/>
        <w:rFonts w:ascii="宋体" w:hAnsi="宋体" w:cs="宋体"/>
        <w:color w:val="FFFFFF"/>
        <w:sz w:val="28"/>
        <w:szCs w:val="28"/>
      </w:rPr>
      <w:t>—</w:t>
    </w:r>
    <w:r>
      <w:rPr>
        <w:rStyle w:val="11"/>
        <w:rFonts w:ascii="宋体" w:hAnsi="宋体" w:cs="宋体"/>
        <w:sz w:val="28"/>
        <w:szCs w:val="28"/>
      </w:rPr>
      <w:t xml:space="preserve">— </w:t>
    </w:r>
    <w:r>
      <w:rPr>
        <w:rStyle w:val="11"/>
        <w:rFonts w:ascii="宋体" w:hAnsi="宋体" w:cs="宋体"/>
        <w:sz w:val="28"/>
        <w:szCs w:val="28"/>
      </w:rPr>
      <w:fldChar w:fldCharType="begin"/>
    </w:r>
    <w:r>
      <w:rPr>
        <w:rStyle w:val="11"/>
        <w:rFonts w:ascii="宋体" w:hAnsi="宋体" w:cs="宋体"/>
        <w:sz w:val="28"/>
        <w:szCs w:val="28"/>
      </w:rPr>
      <w:instrText xml:space="preserve">PAGE  </w:instrText>
    </w:r>
    <w:r>
      <w:rPr>
        <w:rStyle w:val="11"/>
        <w:rFonts w:ascii="宋体" w:hAnsi="宋体" w:cs="宋体"/>
        <w:sz w:val="28"/>
        <w:szCs w:val="28"/>
      </w:rPr>
      <w:fldChar w:fldCharType="separate"/>
    </w:r>
    <w:r>
      <w:rPr>
        <w:rStyle w:val="11"/>
        <w:rFonts w:ascii="宋体" w:hAnsi="宋体" w:cs="宋体"/>
        <w:sz w:val="28"/>
        <w:szCs w:val="28"/>
      </w:rPr>
      <w:t>3</w:t>
    </w:r>
    <w:r>
      <w:rPr>
        <w:rStyle w:val="11"/>
        <w:rFonts w:ascii="宋体" w:hAnsi="宋体" w:cs="宋体"/>
        <w:sz w:val="28"/>
        <w:szCs w:val="28"/>
      </w:rPr>
      <w:fldChar w:fldCharType="end"/>
    </w:r>
    <w:r>
      <w:rPr>
        <w:rStyle w:val="11"/>
        <w:rFonts w:ascii="宋体" w:hAnsi="宋体" w:cs="宋体"/>
        <w:sz w:val="28"/>
        <w:szCs w:val="28"/>
      </w:rPr>
      <w:t xml:space="preserve"> —</w:t>
    </w:r>
    <w:r>
      <w:rPr>
        <w:rStyle w:val="11"/>
        <w:rFonts w:ascii="宋体" w:hAnsi="宋体" w:cs="宋体"/>
        <w:color w:val="FFFFFF"/>
        <w:sz w:val="28"/>
        <w:szCs w:val="28"/>
      </w:rPr>
      <w:t>—</w:t>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kMzQxNTRmOGIxZjU4ZDA1OTUzNzIxNzFjMDNjNDMifQ=="/>
  </w:docVars>
  <w:rsids>
    <w:rsidRoot w:val="00B666D1"/>
    <w:rsid w:val="00003EDD"/>
    <w:rsid w:val="00005494"/>
    <w:rsid w:val="00006598"/>
    <w:rsid w:val="00006E46"/>
    <w:rsid w:val="00010D81"/>
    <w:rsid w:val="000132C5"/>
    <w:rsid w:val="00020164"/>
    <w:rsid w:val="00021A41"/>
    <w:rsid w:val="0004184C"/>
    <w:rsid w:val="00044BEE"/>
    <w:rsid w:val="000474E9"/>
    <w:rsid w:val="00050981"/>
    <w:rsid w:val="0005595D"/>
    <w:rsid w:val="0006009C"/>
    <w:rsid w:val="00063064"/>
    <w:rsid w:val="00065836"/>
    <w:rsid w:val="00067308"/>
    <w:rsid w:val="00070D51"/>
    <w:rsid w:val="000721A0"/>
    <w:rsid w:val="00077C76"/>
    <w:rsid w:val="0009117D"/>
    <w:rsid w:val="000A52E7"/>
    <w:rsid w:val="000C4139"/>
    <w:rsid w:val="000D3B92"/>
    <w:rsid w:val="000D6D54"/>
    <w:rsid w:val="000E02DE"/>
    <w:rsid w:val="000E2AE0"/>
    <w:rsid w:val="000F4462"/>
    <w:rsid w:val="000F6B9A"/>
    <w:rsid w:val="000F702D"/>
    <w:rsid w:val="00100EFC"/>
    <w:rsid w:val="0010113B"/>
    <w:rsid w:val="00110D4D"/>
    <w:rsid w:val="00124B00"/>
    <w:rsid w:val="00124DCB"/>
    <w:rsid w:val="0012776E"/>
    <w:rsid w:val="00130181"/>
    <w:rsid w:val="00131BBD"/>
    <w:rsid w:val="00142E80"/>
    <w:rsid w:val="00147388"/>
    <w:rsid w:val="00156BA3"/>
    <w:rsid w:val="00164845"/>
    <w:rsid w:val="00173360"/>
    <w:rsid w:val="001876B6"/>
    <w:rsid w:val="001A2434"/>
    <w:rsid w:val="001B02CC"/>
    <w:rsid w:val="001B3278"/>
    <w:rsid w:val="001B691A"/>
    <w:rsid w:val="001C357F"/>
    <w:rsid w:val="001D421C"/>
    <w:rsid w:val="001D45A1"/>
    <w:rsid w:val="001F5E79"/>
    <w:rsid w:val="00200BFE"/>
    <w:rsid w:val="002116BA"/>
    <w:rsid w:val="002136F8"/>
    <w:rsid w:val="00214082"/>
    <w:rsid w:val="002162A8"/>
    <w:rsid w:val="0022361B"/>
    <w:rsid w:val="00230B43"/>
    <w:rsid w:val="0023660E"/>
    <w:rsid w:val="00240B52"/>
    <w:rsid w:val="00252205"/>
    <w:rsid w:val="00262974"/>
    <w:rsid w:val="00291D66"/>
    <w:rsid w:val="002931C1"/>
    <w:rsid w:val="00294291"/>
    <w:rsid w:val="002A6159"/>
    <w:rsid w:val="002B0324"/>
    <w:rsid w:val="002C3C4D"/>
    <w:rsid w:val="002D66B0"/>
    <w:rsid w:val="002D6CE7"/>
    <w:rsid w:val="002D791F"/>
    <w:rsid w:val="002E5BF2"/>
    <w:rsid w:val="002F0AD7"/>
    <w:rsid w:val="002F7612"/>
    <w:rsid w:val="0030000F"/>
    <w:rsid w:val="00301DA2"/>
    <w:rsid w:val="0030767F"/>
    <w:rsid w:val="00340B3C"/>
    <w:rsid w:val="00341F44"/>
    <w:rsid w:val="00342CB7"/>
    <w:rsid w:val="0034356A"/>
    <w:rsid w:val="00344C61"/>
    <w:rsid w:val="00355FE1"/>
    <w:rsid w:val="00364A39"/>
    <w:rsid w:val="003721CB"/>
    <w:rsid w:val="0037261C"/>
    <w:rsid w:val="00393183"/>
    <w:rsid w:val="003A235D"/>
    <w:rsid w:val="003B2127"/>
    <w:rsid w:val="003B3B8B"/>
    <w:rsid w:val="003B3C32"/>
    <w:rsid w:val="003D14FE"/>
    <w:rsid w:val="003D3E2C"/>
    <w:rsid w:val="003D44C3"/>
    <w:rsid w:val="003D59FF"/>
    <w:rsid w:val="003D5CF1"/>
    <w:rsid w:val="003E4D63"/>
    <w:rsid w:val="003F3288"/>
    <w:rsid w:val="003F7729"/>
    <w:rsid w:val="00403A9A"/>
    <w:rsid w:val="00416A1F"/>
    <w:rsid w:val="00420481"/>
    <w:rsid w:val="00425184"/>
    <w:rsid w:val="00427AB9"/>
    <w:rsid w:val="004310DF"/>
    <w:rsid w:val="004472FA"/>
    <w:rsid w:val="004618AB"/>
    <w:rsid w:val="0047098A"/>
    <w:rsid w:val="00471039"/>
    <w:rsid w:val="004713A3"/>
    <w:rsid w:val="00486A16"/>
    <w:rsid w:val="004A4AA4"/>
    <w:rsid w:val="004B078F"/>
    <w:rsid w:val="004C3EFE"/>
    <w:rsid w:val="004C604E"/>
    <w:rsid w:val="004D2B06"/>
    <w:rsid w:val="004D5CAB"/>
    <w:rsid w:val="004D7150"/>
    <w:rsid w:val="004D7868"/>
    <w:rsid w:val="004D7C35"/>
    <w:rsid w:val="004E2308"/>
    <w:rsid w:val="004E284D"/>
    <w:rsid w:val="004F3F21"/>
    <w:rsid w:val="0050637D"/>
    <w:rsid w:val="00535635"/>
    <w:rsid w:val="00536962"/>
    <w:rsid w:val="005428B5"/>
    <w:rsid w:val="00555566"/>
    <w:rsid w:val="00556A0F"/>
    <w:rsid w:val="00557F5F"/>
    <w:rsid w:val="00563D91"/>
    <w:rsid w:val="0057206E"/>
    <w:rsid w:val="00580446"/>
    <w:rsid w:val="005A14BA"/>
    <w:rsid w:val="005A2266"/>
    <w:rsid w:val="005A4259"/>
    <w:rsid w:val="005A47E7"/>
    <w:rsid w:val="005B3EA1"/>
    <w:rsid w:val="005C244E"/>
    <w:rsid w:val="005D6A92"/>
    <w:rsid w:val="005E1BF1"/>
    <w:rsid w:val="005E2805"/>
    <w:rsid w:val="005E7A83"/>
    <w:rsid w:val="005F08FF"/>
    <w:rsid w:val="005F0C04"/>
    <w:rsid w:val="005F30E8"/>
    <w:rsid w:val="006016A5"/>
    <w:rsid w:val="006213A8"/>
    <w:rsid w:val="00645207"/>
    <w:rsid w:val="00652C76"/>
    <w:rsid w:val="0066487C"/>
    <w:rsid w:val="00673362"/>
    <w:rsid w:val="006819E1"/>
    <w:rsid w:val="00681B23"/>
    <w:rsid w:val="00683B84"/>
    <w:rsid w:val="00690080"/>
    <w:rsid w:val="00696334"/>
    <w:rsid w:val="006A6398"/>
    <w:rsid w:val="006A73F7"/>
    <w:rsid w:val="006C3029"/>
    <w:rsid w:val="006C3BC6"/>
    <w:rsid w:val="006D0DB4"/>
    <w:rsid w:val="006D4600"/>
    <w:rsid w:val="006D6D13"/>
    <w:rsid w:val="006E6EE0"/>
    <w:rsid w:val="006F1494"/>
    <w:rsid w:val="006F56F7"/>
    <w:rsid w:val="007104D4"/>
    <w:rsid w:val="0071486B"/>
    <w:rsid w:val="00716EDC"/>
    <w:rsid w:val="0074249E"/>
    <w:rsid w:val="00744707"/>
    <w:rsid w:val="007533C3"/>
    <w:rsid w:val="00757247"/>
    <w:rsid w:val="0076117E"/>
    <w:rsid w:val="00762FA8"/>
    <w:rsid w:val="00763131"/>
    <w:rsid w:val="00772C32"/>
    <w:rsid w:val="00777103"/>
    <w:rsid w:val="00780C99"/>
    <w:rsid w:val="00784714"/>
    <w:rsid w:val="007A0352"/>
    <w:rsid w:val="007A4259"/>
    <w:rsid w:val="007A683A"/>
    <w:rsid w:val="007B75EC"/>
    <w:rsid w:val="007D4046"/>
    <w:rsid w:val="007D6D2A"/>
    <w:rsid w:val="007E483A"/>
    <w:rsid w:val="007F0EEE"/>
    <w:rsid w:val="007F4BD6"/>
    <w:rsid w:val="007F7452"/>
    <w:rsid w:val="00806486"/>
    <w:rsid w:val="008128E5"/>
    <w:rsid w:val="008149AD"/>
    <w:rsid w:val="0082741F"/>
    <w:rsid w:val="00830491"/>
    <w:rsid w:val="00833FD5"/>
    <w:rsid w:val="00840B8A"/>
    <w:rsid w:val="00843954"/>
    <w:rsid w:val="00862212"/>
    <w:rsid w:val="00865E8E"/>
    <w:rsid w:val="0086655A"/>
    <w:rsid w:val="00894205"/>
    <w:rsid w:val="008A35B4"/>
    <w:rsid w:val="008C4248"/>
    <w:rsid w:val="008C4E97"/>
    <w:rsid w:val="008D0BA1"/>
    <w:rsid w:val="008E5642"/>
    <w:rsid w:val="008F2AB6"/>
    <w:rsid w:val="008F6FE1"/>
    <w:rsid w:val="009042FC"/>
    <w:rsid w:val="00906764"/>
    <w:rsid w:val="00906FB7"/>
    <w:rsid w:val="009347E7"/>
    <w:rsid w:val="00955A60"/>
    <w:rsid w:val="0095633B"/>
    <w:rsid w:val="009570AB"/>
    <w:rsid w:val="0096654F"/>
    <w:rsid w:val="00987E45"/>
    <w:rsid w:val="009925DD"/>
    <w:rsid w:val="009A4292"/>
    <w:rsid w:val="009B571E"/>
    <w:rsid w:val="009C19C0"/>
    <w:rsid w:val="009D1DD9"/>
    <w:rsid w:val="009D45E2"/>
    <w:rsid w:val="009D6996"/>
    <w:rsid w:val="009E1CA3"/>
    <w:rsid w:val="009E2AF3"/>
    <w:rsid w:val="009E4F81"/>
    <w:rsid w:val="009E7A51"/>
    <w:rsid w:val="009F6A67"/>
    <w:rsid w:val="009F7F57"/>
    <w:rsid w:val="00A05A4B"/>
    <w:rsid w:val="00A154C2"/>
    <w:rsid w:val="00A16727"/>
    <w:rsid w:val="00A218A1"/>
    <w:rsid w:val="00A2563A"/>
    <w:rsid w:val="00A3071F"/>
    <w:rsid w:val="00A47B82"/>
    <w:rsid w:val="00A5081B"/>
    <w:rsid w:val="00A5241B"/>
    <w:rsid w:val="00A67704"/>
    <w:rsid w:val="00A67B29"/>
    <w:rsid w:val="00A73FA7"/>
    <w:rsid w:val="00A756B4"/>
    <w:rsid w:val="00A85E8E"/>
    <w:rsid w:val="00A95E98"/>
    <w:rsid w:val="00A9732E"/>
    <w:rsid w:val="00AA0943"/>
    <w:rsid w:val="00AD6C9E"/>
    <w:rsid w:val="00AE058D"/>
    <w:rsid w:val="00AF15DA"/>
    <w:rsid w:val="00AF460D"/>
    <w:rsid w:val="00B001B2"/>
    <w:rsid w:val="00B029FC"/>
    <w:rsid w:val="00B03FF1"/>
    <w:rsid w:val="00B2560B"/>
    <w:rsid w:val="00B40C4F"/>
    <w:rsid w:val="00B41A19"/>
    <w:rsid w:val="00B44906"/>
    <w:rsid w:val="00B61A62"/>
    <w:rsid w:val="00B6274F"/>
    <w:rsid w:val="00B64F3D"/>
    <w:rsid w:val="00B666D1"/>
    <w:rsid w:val="00B6702D"/>
    <w:rsid w:val="00B80271"/>
    <w:rsid w:val="00B80F99"/>
    <w:rsid w:val="00BA1D73"/>
    <w:rsid w:val="00BA52BE"/>
    <w:rsid w:val="00BB2775"/>
    <w:rsid w:val="00BB7E4E"/>
    <w:rsid w:val="00BC5333"/>
    <w:rsid w:val="00BD2F39"/>
    <w:rsid w:val="00BD606E"/>
    <w:rsid w:val="00BE60A9"/>
    <w:rsid w:val="00BF418F"/>
    <w:rsid w:val="00BF6786"/>
    <w:rsid w:val="00C007C2"/>
    <w:rsid w:val="00C16347"/>
    <w:rsid w:val="00C342DF"/>
    <w:rsid w:val="00C35AE3"/>
    <w:rsid w:val="00C45D2A"/>
    <w:rsid w:val="00C52716"/>
    <w:rsid w:val="00C53EE1"/>
    <w:rsid w:val="00C57D0E"/>
    <w:rsid w:val="00C6402D"/>
    <w:rsid w:val="00C64750"/>
    <w:rsid w:val="00C67FDE"/>
    <w:rsid w:val="00C712F0"/>
    <w:rsid w:val="00C758BD"/>
    <w:rsid w:val="00C75AFF"/>
    <w:rsid w:val="00C85679"/>
    <w:rsid w:val="00C9105D"/>
    <w:rsid w:val="00C96615"/>
    <w:rsid w:val="00C9665A"/>
    <w:rsid w:val="00CA1F56"/>
    <w:rsid w:val="00CA5269"/>
    <w:rsid w:val="00CA6D70"/>
    <w:rsid w:val="00CC012B"/>
    <w:rsid w:val="00CC66BF"/>
    <w:rsid w:val="00CD56C6"/>
    <w:rsid w:val="00CE0E2E"/>
    <w:rsid w:val="00CE2B3B"/>
    <w:rsid w:val="00CE7F3D"/>
    <w:rsid w:val="00D131BC"/>
    <w:rsid w:val="00D218AF"/>
    <w:rsid w:val="00D314DB"/>
    <w:rsid w:val="00D31EB9"/>
    <w:rsid w:val="00D33CFE"/>
    <w:rsid w:val="00D43C58"/>
    <w:rsid w:val="00D4628B"/>
    <w:rsid w:val="00D609EA"/>
    <w:rsid w:val="00D64D04"/>
    <w:rsid w:val="00D67418"/>
    <w:rsid w:val="00D72A07"/>
    <w:rsid w:val="00D738F0"/>
    <w:rsid w:val="00D878FF"/>
    <w:rsid w:val="00D90992"/>
    <w:rsid w:val="00D96284"/>
    <w:rsid w:val="00DA5A62"/>
    <w:rsid w:val="00DB72A4"/>
    <w:rsid w:val="00DC42DD"/>
    <w:rsid w:val="00DD3FA6"/>
    <w:rsid w:val="00DD678B"/>
    <w:rsid w:val="00DE21DA"/>
    <w:rsid w:val="00DF3BC6"/>
    <w:rsid w:val="00DF68AF"/>
    <w:rsid w:val="00E01AF8"/>
    <w:rsid w:val="00E04B43"/>
    <w:rsid w:val="00E07BB1"/>
    <w:rsid w:val="00E23DC8"/>
    <w:rsid w:val="00E26857"/>
    <w:rsid w:val="00E277FF"/>
    <w:rsid w:val="00E376A3"/>
    <w:rsid w:val="00E37C12"/>
    <w:rsid w:val="00E40D49"/>
    <w:rsid w:val="00E43FBA"/>
    <w:rsid w:val="00E52A8C"/>
    <w:rsid w:val="00E56291"/>
    <w:rsid w:val="00E67104"/>
    <w:rsid w:val="00E72C0E"/>
    <w:rsid w:val="00E92079"/>
    <w:rsid w:val="00E9427E"/>
    <w:rsid w:val="00EA4AF8"/>
    <w:rsid w:val="00EA5416"/>
    <w:rsid w:val="00EA6A09"/>
    <w:rsid w:val="00EB0470"/>
    <w:rsid w:val="00EB25BD"/>
    <w:rsid w:val="00EE1947"/>
    <w:rsid w:val="00F01EDB"/>
    <w:rsid w:val="00F026B3"/>
    <w:rsid w:val="00F11CBB"/>
    <w:rsid w:val="00F30F46"/>
    <w:rsid w:val="00F36A88"/>
    <w:rsid w:val="00F370B1"/>
    <w:rsid w:val="00F40BF2"/>
    <w:rsid w:val="00F4471D"/>
    <w:rsid w:val="00F52630"/>
    <w:rsid w:val="00F54007"/>
    <w:rsid w:val="00F7440F"/>
    <w:rsid w:val="00F82490"/>
    <w:rsid w:val="00F87444"/>
    <w:rsid w:val="00F94B15"/>
    <w:rsid w:val="00F97CE1"/>
    <w:rsid w:val="00FA4170"/>
    <w:rsid w:val="00FA5230"/>
    <w:rsid w:val="00FB7AE9"/>
    <w:rsid w:val="00FC513A"/>
    <w:rsid w:val="00FD0718"/>
    <w:rsid w:val="00FD19A2"/>
    <w:rsid w:val="00FD31AC"/>
    <w:rsid w:val="00FD4390"/>
    <w:rsid w:val="00FD5CBE"/>
    <w:rsid w:val="00FD5F06"/>
    <w:rsid w:val="00FE6EB6"/>
    <w:rsid w:val="01D458F0"/>
    <w:rsid w:val="02F04195"/>
    <w:rsid w:val="036565C7"/>
    <w:rsid w:val="03B03C6E"/>
    <w:rsid w:val="03C95DF9"/>
    <w:rsid w:val="0458580D"/>
    <w:rsid w:val="04DE7BDD"/>
    <w:rsid w:val="04F25897"/>
    <w:rsid w:val="057B40B8"/>
    <w:rsid w:val="05C928BC"/>
    <w:rsid w:val="05CE0CFF"/>
    <w:rsid w:val="067C0A0F"/>
    <w:rsid w:val="067D6B8C"/>
    <w:rsid w:val="06825D72"/>
    <w:rsid w:val="069038E4"/>
    <w:rsid w:val="06BF2971"/>
    <w:rsid w:val="06E777D2"/>
    <w:rsid w:val="079E1A75"/>
    <w:rsid w:val="081909AB"/>
    <w:rsid w:val="08361C8F"/>
    <w:rsid w:val="0ABF4D1B"/>
    <w:rsid w:val="0B151873"/>
    <w:rsid w:val="0B5C0ADB"/>
    <w:rsid w:val="0B7918C5"/>
    <w:rsid w:val="0BCE7FAC"/>
    <w:rsid w:val="0C505F61"/>
    <w:rsid w:val="0D2276B8"/>
    <w:rsid w:val="0D9669A9"/>
    <w:rsid w:val="0DFC413E"/>
    <w:rsid w:val="0E12634B"/>
    <w:rsid w:val="0E523F77"/>
    <w:rsid w:val="0F047D10"/>
    <w:rsid w:val="10A23110"/>
    <w:rsid w:val="11260659"/>
    <w:rsid w:val="11316EDB"/>
    <w:rsid w:val="114E2669"/>
    <w:rsid w:val="11BA09B2"/>
    <w:rsid w:val="127147AD"/>
    <w:rsid w:val="138F5852"/>
    <w:rsid w:val="13D6764D"/>
    <w:rsid w:val="13F0361B"/>
    <w:rsid w:val="144C6221"/>
    <w:rsid w:val="14620BC4"/>
    <w:rsid w:val="14767758"/>
    <w:rsid w:val="164D57B9"/>
    <w:rsid w:val="17457E6C"/>
    <w:rsid w:val="17637732"/>
    <w:rsid w:val="17B41D66"/>
    <w:rsid w:val="184E7412"/>
    <w:rsid w:val="1A3A4E82"/>
    <w:rsid w:val="1AA93067"/>
    <w:rsid w:val="1B59089B"/>
    <w:rsid w:val="1DA245E5"/>
    <w:rsid w:val="1DA95750"/>
    <w:rsid w:val="1DB01650"/>
    <w:rsid w:val="1E054B8D"/>
    <w:rsid w:val="1E141AF1"/>
    <w:rsid w:val="1E7F4112"/>
    <w:rsid w:val="1FDB1363"/>
    <w:rsid w:val="20B35ACA"/>
    <w:rsid w:val="2172395B"/>
    <w:rsid w:val="21B000E1"/>
    <w:rsid w:val="21C262AD"/>
    <w:rsid w:val="22091DF6"/>
    <w:rsid w:val="22647176"/>
    <w:rsid w:val="228263D7"/>
    <w:rsid w:val="2340139F"/>
    <w:rsid w:val="2389746A"/>
    <w:rsid w:val="238F2A65"/>
    <w:rsid w:val="239D235C"/>
    <w:rsid w:val="23C20617"/>
    <w:rsid w:val="23D03716"/>
    <w:rsid w:val="24495562"/>
    <w:rsid w:val="24750993"/>
    <w:rsid w:val="26800C6B"/>
    <w:rsid w:val="268608D5"/>
    <w:rsid w:val="268F35FA"/>
    <w:rsid w:val="26971B78"/>
    <w:rsid w:val="269C0B6B"/>
    <w:rsid w:val="269F212F"/>
    <w:rsid w:val="26AC753C"/>
    <w:rsid w:val="27A70429"/>
    <w:rsid w:val="28906345"/>
    <w:rsid w:val="28C15D72"/>
    <w:rsid w:val="28C20EA0"/>
    <w:rsid w:val="293165E7"/>
    <w:rsid w:val="2A4F1F78"/>
    <w:rsid w:val="2AB27953"/>
    <w:rsid w:val="2AB92915"/>
    <w:rsid w:val="2ABE5A44"/>
    <w:rsid w:val="2B542934"/>
    <w:rsid w:val="2BB21B26"/>
    <w:rsid w:val="2BC636B2"/>
    <w:rsid w:val="2C7F3541"/>
    <w:rsid w:val="2CAC37B5"/>
    <w:rsid w:val="2CCF21A4"/>
    <w:rsid w:val="2D8F0695"/>
    <w:rsid w:val="2DA62928"/>
    <w:rsid w:val="2F4A7C6E"/>
    <w:rsid w:val="30002236"/>
    <w:rsid w:val="30523A37"/>
    <w:rsid w:val="312B6324"/>
    <w:rsid w:val="319D7174"/>
    <w:rsid w:val="32BD09A4"/>
    <w:rsid w:val="32F26665"/>
    <w:rsid w:val="359738D6"/>
    <w:rsid w:val="36125878"/>
    <w:rsid w:val="361A1814"/>
    <w:rsid w:val="36A33860"/>
    <w:rsid w:val="38097C14"/>
    <w:rsid w:val="38230BE8"/>
    <w:rsid w:val="383B3359"/>
    <w:rsid w:val="387B216B"/>
    <w:rsid w:val="38C8539A"/>
    <w:rsid w:val="38C96875"/>
    <w:rsid w:val="3A166F65"/>
    <w:rsid w:val="3A531AA4"/>
    <w:rsid w:val="3BD87253"/>
    <w:rsid w:val="3C2B53D6"/>
    <w:rsid w:val="3D652A06"/>
    <w:rsid w:val="3D7F384C"/>
    <w:rsid w:val="3E8B41F2"/>
    <w:rsid w:val="3EE3048D"/>
    <w:rsid w:val="3F887B8E"/>
    <w:rsid w:val="407D2D18"/>
    <w:rsid w:val="40884223"/>
    <w:rsid w:val="414A4B3F"/>
    <w:rsid w:val="41636FC4"/>
    <w:rsid w:val="41665C2A"/>
    <w:rsid w:val="42DF7A3C"/>
    <w:rsid w:val="42EF411D"/>
    <w:rsid w:val="438D2E27"/>
    <w:rsid w:val="44192EDD"/>
    <w:rsid w:val="44503669"/>
    <w:rsid w:val="458B7DAD"/>
    <w:rsid w:val="45EE13FE"/>
    <w:rsid w:val="462A4E1C"/>
    <w:rsid w:val="467B601B"/>
    <w:rsid w:val="46AD1C7A"/>
    <w:rsid w:val="47C21572"/>
    <w:rsid w:val="47E5553E"/>
    <w:rsid w:val="49617ACA"/>
    <w:rsid w:val="49AC2A84"/>
    <w:rsid w:val="4A015731"/>
    <w:rsid w:val="4A7465DF"/>
    <w:rsid w:val="4AAE4227"/>
    <w:rsid w:val="4AD57D9B"/>
    <w:rsid w:val="4B0A4028"/>
    <w:rsid w:val="4BBC67FD"/>
    <w:rsid w:val="4D130FA3"/>
    <w:rsid w:val="4D793281"/>
    <w:rsid w:val="4F0819CC"/>
    <w:rsid w:val="4FE364B6"/>
    <w:rsid w:val="507F0D4A"/>
    <w:rsid w:val="50BA1E9D"/>
    <w:rsid w:val="50E314CB"/>
    <w:rsid w:val="50FD5242"/>
    <w:rsid w:val="512C4E63"/>
    <w:rsid w:val="516F42FD"/>
    <w:rsid w:val="518F2C93"/>
    <w:rsid w:val="51ED150F"/>
    <w:rsid w:val="51EE525B"/>
    <w:rsid w:val="52037E55"/>
    <w:rsid w:val="527F1F78"/>
    <w:rsid w:val="52D9403E"/>
    <w:rsid w:val="53590532"/>
    <w:rsid w:val="552A5A7E"/>
    <w:rsid w:val="5547123F"/>
    <w:rsid w:val="55D519A0"/>
    <w:rsid w:val="563F52A4"/>
    <w:rsid w:val="56870A2D"/>
    <w:rsid w:val="56D54BE2"/>
    <w:rsid w:val="57661FD4"/>
    <w:rsid w:val="57A348A5"/>
    <w:rsid w:val="58E146EF"/>
    <w:rsid w:val="59E011C2"/>
    <w:rsid w:val="5AD721D0"/>
    <w:rsid w:val="5B1B6EF7"/>
    <w:rsid w:val="5CA50326"/>
    <w:rsid w:val="5D0532F4"/>
    <w:rsid w:val="5E305BA8"/>
    <w:rsid w:val="5E593FD2"/>
    <w:rsid w:val="5EA40A85"/>
    <w:rsid w:val="5FFF2186"/>
    <w:rsid w:val="61092316"/>
    <w:rsid w:val="619477F3"/>
    <w:rsid w:val="61F840A0"/>
    <w:rsid w:val="620C2B5F"/>
    <w:rsid w:val="62EA347A"/>
    <w:rsid w:val="62F1580E"/>
    <w:rsid w:val="637B58F1"/>
    <w:rsid w:val="6409123A"/>
    <w:rsid w:val="64B84379"/>
    <w:rsid w:val="655A60B2"/>
    <w:rsid w:val="66377ED3"/>
    <w:rsid w:val="66CF1759"/>
    <w:rsid w:val="67163648"/>
    <w:rsid w:val="677827D2"/>
    <w:rsid w:val="67B2446B"/>
    <w:rsid w:val="682B1274"/>
    <w:rsid w:val="68B71C00"/>
    <w:rsid w:val="68E925A7"/>
    <w:rsid w:val="69BC4AAA"/>
    <w:rsid w:val="69EE17AB"/>
    <w:rsid w:val="6A186F9C"/>
    <w:rsid w:val="6AD64D2A"/>
    <w:rsid w:val="6AE170DB"/>
    <w:rsid w:val="6AF768A4"/>
    <w:rsid w:val="6B435817"/>
    <w:rsid w:val="6C802E94"/>
    <w:rsid w:val="6D1A0820"/>
    <w:rsid w:val="6DC36F7D"/>
    <w:rsid w:val="6E873AEE"/>
    <w:rsid w:val="6EAC7E4C"/>
    <w:rsid w:val="6F6A284D"/>
    <w:rsid w:val="70D503C0"/>
    <w:rsid w:val="70F357A0"/>
    <w:rsid w:val="71920978"/>
    <w:rsid w:val="73CF04BB"/>
    <w:rsid w:val="745979ED"/>
    <w:rsid w:val="747C74AA"/>
    <w:rsid w:val="748C0163"/>
    <w:rsid w:val="75104C64"/>
    <w:rsid w:val="765770FF"/>
    <w:rsid w:val="767B55C4"/>
    <w:rsid w:val="781F6B5B"/>
    <w:rsid w:val="7B235B93"/>
    <w:rsid w:val="7B3B1BB1"/>
    <w:rsid w:val="7B453253"/>
    <w:rsid w:val="7BF35046"/>
    <w:rsid w:val="7C8A44BF"/>
    <w:rsid w:val="7C992E3E"/>
    <w:rsid w:val="7D3B07A4"/>
    <w:rsid w:val="7DAA066A"/>
    <w:rsid w:val="7E0831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iPriority w:val="99"/>
    <w:pPr>
      <w:jc w:val="left"/>
    </w:pPr>
  </w:style>
  <w:style w:type="paragraph" w:styleId="3">
    <w:name w:val="Date"/>
    <w:basedOn w:val="1"/>
    <w:next w:val="1"/>
    <w:link w:val="15"/>
    <w:uiPriority w:val="99"/>
    <w:pPr>
      <w:ind w:left="100" w:leftChars="2500"/>
    </w:pPr>
  </w:style>
  <w:style w:type="paragraph" w:styleId="4">
    <w:name w:val="Balloon Text"/>
    <w:basedOn w:val="1"/>
    <w:link w:val="16"/>
    <w:semiHidden/>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Autospacing="1" w:afterAutospacing="1"/>
      <w:jc w:val="left"/>
    </w:pPr>
    <w:rPr>
      <w:kern w:val="0"/>
      <w:sz w:val="24"/>
      <w:szCs w:val="24"/>
    </w:rPr>
  </w:style>
  <w:style w:type="paragraph" w:styleId="8">
    <w:name w:val="annotation subject"/>
    <w:basedOn w:val="2"/>
    <w:next w:val="2"/>
    <w:link w:val="19"/>
    <w:semiHidden/>
    <w:qFormat/>
    <w:uiPriority w:val="99"/>
    <w:rPr>
      <w:b/>
      <w:bCs/>
    </w:rPr>
  </w:style>
  <w:style w:type="character" w:styleId="11">
    <w:name w:val="page number"/>
    <w:basedOn w:val="10"/>
    <w:qFormat/>
    <w:uiPriority w:val="99"/>
  </w:style>
  <w:style w:type="character" w:styleId="12">
    <w:name w:val="Hyperlink"/>
    <w:basedOn w:val="10"/>
    <w:uiPriority w:val="99"/>
    <w:rPr>
      <w:color w:val="0000FF"/>
      <w:u w:val="single"/>
    </w:rPr>
  </w:style>
  <w:style w:type="character" w:styleId="13">
    <w:name w:val="annotation reference"/>
    <w:basedOn w:val="10"/>
    <w:semiHidden/>
    <w:qFormat/>
    <w:uiPriority w:val="99"/>
    <w:rPr>
      <w:sz w:val="21"/>
      <w:szCs w:val="21"/>
    </w:rPr>
  </w:style>
  <w:style w:type="character" w:customStyle="1" w:styleId="14">
    <w:name w:val="Comment Text Char"/>
    <w:basedOn w:val="10"/>
    <w:link w:val="2"/>
    <w:semiHidden/>
    <w:locked/>
    <w:uiPriority w:val="99"/>
    <w:rPr>
      <w:sz w:val="21"/>
      <w:szCs w:val="21"/>
    </w:rPr>
  </w:style>
  <w:style w:type="character" w:customStyle="1" w:styleId="15">
    <w:name w:val="Date Char"/>
    <w:basedOn w:val="10"/>
    <w:link w:val="3"/>
    <w:semiHidden/>
    <w:locked/>
    <w:uiPriority w:val="99"/>
    <w:rPr>
      <w:sz w:val="21"/>
      <w:szCs w:val="21"/>
    </w:rPr>
  </w:style>
  <w:style w:type="character" w:customStyle="1" w:styleId="16">
    <w:name w:val="Balloon Text Char"/>
    <w:basedOn w:val="10"/>
    <w:link w:val="4"/>
    <w:semiHidden/>
    <w:qFormat/>
    <w:locked/>
    <w:uiPriority w:val="99"/>
    <w:rPr>
      <w:sz w:val="2"/>
      <w:szCs w:val="2"/>
    </w:rPr>
  </w:style>
  <w:style w:type="character" w:customStyle="1" w:styleId="17">
    <w:name w:val="Footer Char"/>
    <w:basedOn w:val="10"/>
    <w:link w:val="5"/>
    <w:semiHidden/>
    <w:qFormat/>
    <w:locked/>
    <w:uiPriority w:val="99"/>
    <w:rPr>
      <w:sz w:val="18"/>
      <w:szCs w:val="18"/>
    </w:rPr>
  </w:style>
  <w:style w:type="character" w:customStyle="1" w:styleId="18">
    <w:name w:val="Header Char"/>
    <w:basedOn w:val="10"/>
    <w:link w:val="6"/>
    <w:qFormat/>
    <w:locked/>
    <w:uiPriority w:val="99"/>
    <w:rPr>
      <w:kern w:val="2"/>
      <w:sz w:val="18"/>
      <w:szCs w:val="18"/>
    </w:rPr>
  </w:style>
  <w:style w:type="character" w:customStyle="1" w:styleId="19">
    <w:name w:val="Comment Subject Char"/>
    <w:basedOn w:val="14"/>
    <w:link w:val="8"/>
    <w:semiHidden/>
    <w:qFormat/>
    <w:locked/>
    <w:uiPriority w:val="99"/>
    <w:rPr>
      <w:b/>
      <w:bCs/>
    </w:rPr>
  </w:style>
  <w:style w:type="paragraph" w:customStyle="1" w:styleId="20">
    <w:name w:val="reader-word-layer"/>
    <w:basedOn w:val="1"/>
    <w:uiPriority w:val="99"/>
    <w:pPr>
      <w:widowControl/>
      <w:spacing w:before="100" w:beforeAutospacing="1" w:after="100" w:afterAutospacing="1"/>
      <w:jc w:val="left"/>
    </w:pPr>
    <w:rPr>
      <w:rFonts w:asci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Lenovo (Beijing) Limited</Company>
  <Pages>14</Pages>
  <Words>906</Words>
  <Characters>5170</Characters>
  <Lines>0</Lines>
  <Paragraphs>0</Paragraphs>
  <TotalTime>3</TotalTime>
  <ScaleCrop>false</ScaleCrop>
  <LinksUpToDate>false</LinksUpToDate>
  <CharactersWithSpaces>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2023-11-15T07:42:00Z</dcterms:created>
  <dc:creator>Lenovo User</dc:creator>
  <cp:lastModifiedBy>1</cp:lastModifiedBy>
  <cp:lastPrinted>2023-11-15T07:42:00Z</cp:lastPrinted>
  <dcterms:modified xsi:type="dcterms:W3CDTF">2023-11-15T09:52:13Z</dcterms:modified>
  <dc:title>川农业函[2011]127号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3AB080310CFC464F85B1904049972D73_13</vt:lpwstr>
  </property>
</Properties>
</file>